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1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F64" w:rsidRPr="007C510A" w:rsidRDefault="00595497">
      <w:pPr>
        <w:pStyle w:val="a4"/>
      </w:pPr>
      <w:r w:rsidRPr="007C510A">
        <w:t>Результаты Всероссийских проверочных работ</w:t>
      </w:r>
    </w:p>
    <w:p w:rsidR="00310F64" w:rsidRPr="007C510A" w:rsidRDefault="00595497">
      <w:pPr>
        <w:pStyle w:val="a4"/>
      </w:pPr>
      <w:r w:rsidRPr="007C510A">
        <w:t>в 5 классах (</w:t>
      </w:r>
      <w:r w:rsidRPr="007C510A">
        <w:rPr>
          <w:lang w:val="ru-RU"/>
        </w:rPr>
        <w:t>по программе 4 класса)</w:t>
      </w:r>
      <w:r w:rsidRPr="007C510A">
        <w:t xml:space="preserve"> образовательных организаций Нижегородской области</w:t>
      </w:r>
    </w:p>
    <w:p w:rsidR="00310F64" w:rsidRDefault="00595497">
      <w:pPr>
        <w:pStyle w:val="a4"/>
      </w:pPr>
      <w:r w:rsidRPr="007C510A">
        <w:t>(2020 год)</w:t>
      </w:r>
    </w:p>
    <w:p w:rsidR="00D162B3" w:rsidRDefault="00D162B3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D162B3" w:rsidRDefault="00D162B3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ВПР в 5-х классах осенью 2020 года в РФ проводились в штатном режиме по итогу обучения в 4-х классах по русскому языку, математике и окружающему миру.</w:t>
      </w:r>
    </w:p>
    <w:p w:rsidR="007918CD" w:rsidRDefault="007918CD" w:rsidP="007918CD">
      <w:pPr>
        <w:pStyle w:val="Standard"/>
        <w:tabs>
          <w:tab w:val="left" w:pos="284"/>
          <w:tab w:val="left" w:pos="720"/>
        </w:tabs>
        <w:jc w:val="center"/>
        <w:rPr>
          <w:b/>
          <w:sz w:val="28"/>
          <w:szCs w:val="28"/>
          <w:lang w:val="ru-RU"/>
        </w:rPr>
      </w:pPr>
    </w:p>
    <w:p w:rsidR="007918CD" w:rsidRDefault="007918CD" w:rsidP="007918CD">
      <w:pPr>
        <w:pStyle w:val="Standard"/>
        <w:tabs>
          <w:tab w:val="left" w:pos="284"/>
          <w:tab w:val="left" w:pos="72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Участники ВПР</w:t>
      </w:r>
    </w:p>
    <w:p w:rsidR="007918CD" w:rsidRDefault="007918CD" w:rsidP="007918CD">
      <w:pPr>
        <w:pStyle w:val="Standard"/>
        <w:tabs>
          <w:tab w:val="left" w:pos="284"/>
          <w:tab w:val="left" w:pos="720"/>
        </w:tabs>
        <w:ind w:firstLine="709"/>
        <w:jc w:val="center"/>
        <w:rPr>
          <w:b/>
          <w:sz w:val="14"/>
          <w:szCs w:val="14"/>
        </w:rPr>
      </w:pPr>
    </w:p>
    <w:p w:rsidR="007918CD" w:rsidRDefault="007918CD" w:rsidP="007918CD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1 представлено количество ОО</w:t>
      </w:r>
      <w:r w:rsidR="00C6387D">
        <w:rPr>
          <w:sz w:val="28"/>
          <w:szCs w:val="28"/>
        </w:rPr>
        <w:t xml:space="preserve">, принимавших участие в  ВПР </w:t>
      </w:r>
      <w:r w:rsidR="00C6387D">
        <w:rPr>
          <w:sz w:val="28"/>
          <w:szCs w:val="28"/>
          <w:lang w:val="ru-RU"/>
        </w:rPr>
        <w:br/>
        <w:t>в </w:t>
      </w:r>
      <w:r>
        <w:rPr>
          <w:sz w:val="28"/>
          <w:szCs w:val="28"/>
        </w:rPr>
        <w:t>5</w:t>
      </w:r>
      <w:r w:rsidR="00C6387D">
        <w:rPr>
          <w:sz w:val="28"/>
          <w:szCs w:val="28"/>
          <w:lang w:val="ru-RU"/>
        </w:rPr>
        <w:t> </w:t>
      </w:r>
      <w:r>
        <w:rPr>
          <w:sz w:val="28"/>
          <w:szCs w:val="28"/>
        </w:rPr>
        <w:t>класс</w:t>
      </w:r>
      <w:r w:rsidR="00C6387D">
        <w:rPr>
          <w:sz w:val="28"/>
          <w:szCs w:val="28"/>
          <w:lang w:val="ru-RU"/>
        </w:rPr>
        <w:t>ах</w:t>
      </w:r>
      <w:r>
        <w:rPr>
          <w:sz w:val="28"/>
          <w:szCs w:val="28"/>
        </w:rPr>
        <w:t xml:space="preserve">, количество обучающихся, выполнявших ВПР по всем вышеперечисленным учебным предметам </w:t>
      </w:r>
      <w:r w:rsidR="00CC081A">
        <w:rPr>
          <w:sz w:val="28"/>
          <w:szCs w:val="28"/>
        </w:rPr>
        <w:t xml:space="preserve">и количество участников ВПР </w:t>
      </w:r>
      <w:r w:rsidR="00CC081A">
        <w:rPr>
          <w:sz w:val="28"/>
          <w:szCs w:val="28"/>
          <w:lang w:val="ru-RU"/>
        </w:rPr>
        <w:t>по РФ</w:t>
      </w:r>
      <w:r>
        <w:rPr>
          <w:sz w:val="28"/>
          <w:szCs w:val="28"/>
        </w:rPr>
        <w:t>.</w:t>
      </w:r>
    </w:p>
    <w:p w:rsidR="007918CD" w:rsidRPr="00AF20E7" w:rsidRDefault="007918CD" w:rsidP="007918CD">
      <w:pPr>
        <w:pStyle w:val="Standard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Таблица 1</w:t>
      </w:r>
    </w:p>
    <w:p w:rsidR="007918CD" w:rsidRDefault="007918CD" w:rsidP="007918CD">
      <w:pPr>
        <w:pStyle w:val="Standard"/>
        <w:jc w:val="center"/>
        <w:rPr>
          <w:sz w:val="28"/>
          <w:szCs w:val="28"/>
        </w:rPr>
      </w:pPr>
      <w:r>
        <w:rPr>
          <w:sz w:val="28"/>
          <w:szCs w:val="28"/>
        </w:rPr>
        <w:t>Участники ВПР Нижегородской области</w:t>
      </w:r>
    </w:p>
    <w:p w:rsidR="007918CD" w:rsidRPr="00AF20E7" w:rsidRDefault="007918CD" w:rsidP="007918CD">
      <w:pPr>
        <w:pStyle w:val="Standard"/>
        <w:jc w:val="center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5 </w:t>
      </w:r>
      <w:r>
        <w:rPr>
          <w:sz w:val="28"/>
          <w:szCs w:val="28"/>
          <w:lang w:val="ru-RU"/>
        </w:rPr>
        <w:t>классах</w:t>
      </w:r>
      <w:r>
        <w:rPr>
          <w:sz w:val="28"/>
          <w:szCs w:val="28"/>
        </w:rPr>
        <w:t xml:space="preserve"> по разным учебным предметам</w:t>
      </w:r>
    </w:p>
    <w:p w:rsidR="007918CD" w:rsidRDefault="007918CD" w:rsidP="007918CD">
      <w:pPr>
        <w:pStyle w:val="Standard"/>
        <w:ind w:firstLine="709"/>
        <w:jc w:val="center"/>
        <w:rPr>
          <w:sz w:val="10"/>
          <w:szCs w:val="10"/>
        </w:rPr>
      </w:pPr>
    </w:p>
    <w:tbl>
      <w:tblPr>
        <w:tblW w:w="10198" w:type="dxa"/>
        <w:tblInd w:w="1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68"/>
        <w:gridCol w:w="1559"/>
        <w:gridCol w:w="1985"/>
        <w:gridCol w:w="1843"/>
        <w:gridCol w:w="1842"/>
        <w:gridCol w:w="1701"/>
      </w:tblGrid>
      <w:tr w:rsidR="007918CD" w:rsidTr="007918CD"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Учебная параллель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Учебная дисциплина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3A6247">
            <w:pPr>
              <w:pStyle w:val="Standard"/>
              <w:jc w:val="center"/>
            </w:pPr>
            <w:r>
              <w:t>Кол-во ОО - участни</w:t>
            </w:r>
            <w:r w:rsidR="003A6247">
              <w:rPr>
                <w:lang w:val="ru-RU"/>
              </w:rPr>
              <w:t>ц</w:t>
            </w:r>
            <w:r>
              <w:t xml:space="preserve"> ВПР</w:t>
            </w:r>
            <w:r w:rsidR="003A6247">
              <w:rPr>
                <w:lang w:val="ru-RU"/>
              </w:rPr>
              <w:br/>
            </w:r>
            <w:r>
              <w:t>в НО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Pr="006D0CA0" w:rsidRDefault="007918CD" w:rsidP="003A6247">
            <w:pPr>
              <w:jc w:val="center"/>
            </w:pPr>
            <w:r w:rsidRPr="006D0CA0">
              <w:t>Кол-во ОО - участни</w:t>
            </w:r>
            <w:r w:rsidR="003A6247">
              <w:rPr>
                <w:lang w:val="ru-RU"/>
              </w:rPr>
              <w:t>ц</w:t>
            </w:r>
            <w:r w:rsidRPr="006D0CA0">
              <w:t xml:space="preserve"> ВПР в </w:t>
            </w:r>
            <w:r>
              <w:t>РФ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Нижегородская область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В целом по РФ</w:t>
            </w:r>
          </w:p>
        </w:tc>
      </w:tr>
      <w:tr w:rsidR="007918CD" w:rsidTr="007918CD">
        <w:tc>
          <w:tcPr>
            <w:tcW w:w="1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Рус.язык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jc w:val="center"/>
            </w:pPr>
            <w:r>
              <w:t>705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Pr="0090383E" w:rsidRDefault="007918CD" w:rsidP="007918CD">
            <w:pPr>
              <w:jc w:val="center"/>
            </w:pPr>
            <w:r w:rsidRPr="00B336EC">
              <w:t>35336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snapToGrid w:val="0"/>
              <w:jc w:val="center"/>
            </w:pPr>
            <w:r>
              <w:t>28630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snapToGrid w:val="0"/>
              <w:jc w:val="center"/>
            </w:pPr>
            <w:r>
              <w:t>1329469</w:t>
            </w:r>
          </w:p>
        </w:tc>
      </w:tr>
      <w:tr w:rsidR="007918CD" w:rsidTr="007918CD"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Математика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jc w:val="center"/>
            </w:pPr>
            <w:r>
              <w:t>706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Pr="00A86158" w:rsidRDefault="007918CD" w:rsidP="007918CD">
            <w:pPr>
              <w:jc w:val="center"/>
            </w:pPr>
            <w:r w:rsidRPr="00D14D72">
              <w:t>35349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jc w:val="center"/>
            </w:pPr>
            <w:r>
              <w:t>30151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jc w:val="center"/>
            </w:pPr>
            <w:r>
              <w:t>1369699</w:t>
            </w:r>
          </w:p>
        </w:tc>
      </w:tr>
      <w:tr w:rsidR="007918CD" w:rsidTr="007918CD">
        <w:tc>
          <w:tcPr>
            <w:tcW w:w="1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918CD" w:rsidRDefault="007918CD" w:rsidP="007918CD">
            <w:pPr>
              <w:pStyle w:val="Standard"/>
              <w:jc w:val="center"/>
            </w:pPr>
            <w:r>
              <w:t>Окруж.мир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Default="007918CD" w:rsidP="007918CD">
            <w:pPr>
              <w:pStyle w:val="Standard"/>
              <w:jc w:val="center"/>
            </w:pPr>
            <w:r>
              <w:t>708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918CD" w:rsidRPr="00A86158" w:rsidRDefault="007918CD" w:rsidP="007918CD">
            <w:pPr>
              <w:jc w:val="center"/>
            </w:pPr>
            <w:r w:rsidRPr="0055317A">
              <w:t>35267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918CD" w:rsidRDefault="007918CD" w:rsidP="007918CD">
            <w:pPr>
              <w:pStyle w:val="Standard"/>
              <w:jc w:val="center"/>
            </w:pPr>
            <w:r>
              <w:t>29873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918CD" w:rsidRDefault="007918CD" w:rsidP="007918CD">
            <w:pPr>
              <w:pStyle w:val="Standard"/>
              <w:jc w:val="center"/>
            </w:pPr>
            <w:r>
              <w:t>1359182</w:t>
            </w:r>
          </w:p>
        </w:tc>
      </w:tr>
    </w:tbl>
    <w:p w:rsidR="007918CD" w:rsidRDefault="007918CD" w:rsidP="007918CD">
      <w:pPr>
        <w:pStyle w:val="Standard"/>
        <w:ind w:firstLine="709"/>
        <w:jc w:val="both"/>
        <w:rPr>
          <w:sz w:val="28"/>
          <w:szCs w:val="28"/>
        </w:rPr>
      </w:pPr>
    </w:p>
    <w:p w:rsidR="007918CD" w:rsidRDefault="007918CD" w:rsidP="007918CD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Количество ОО</w:t>
      </w:r>
      <w:r w:rsidR="003A6247">
        <w:rPr>
          <w:sz w:val="28"/>
          <w:szCs w:val="28"/>
        </w:rPr>
        <w:t>–</w:t>
      </w:r>
      <w:r>
        <w:rPr>
          <w:sz w:val="28"/>
          <w:szCs w:val="28"/>
        </w:rPr>
        <w:t>участни</w:t>
      </w:r>
      <w:r w:rsidR="00CB5F33">
        <w:rPr>
          <w:sz w:val="28"/>
          <w:szCs w:val="28"/>
          <w:lang w:val="ru-RU"/>
        </w:rPr>
        <w:t xml:space="preserve">ц </w:t>
      </w:r>
      <w:r>
        <w:rPr>
          <w:sz w:val="28"/>
          <w:szCs w:val="28"/>
        </w:rPr>
        <w:t xml:space="preserve"> ВПР по разным предметам в 5 классах отличается, поскольку отдельные ОО региона были закрыты на карантин во время проведения проверочных работ по отдельным предметам в связи с распространением коронавирусной инфекции</w:t>
      </w:r>
      <w:r w:rsidR="00FA3899">
        <w:rPr>
          <w:sz w:val="28"/>
          <w:szCs w:val="28"/>
          <w:lang w:val="ru-RU"/>
        </w:rPr>
        <w:t xml:space="preserve">. </w:t>
      </w:r>
    </w:p>
    <w:p w:rsidR="00D162B3" w:rsidRPr="003A6247" w:rsidRDefault="00D162B3">
      <w:pPr>
        <w:pStyle w:val="Standard"/>
        <w:ind w:firstLine="709"/>
        <w:jc w:val="both"/>
        <w:rPr>
          <w:sz w:val="14"/>
          <w:szCs w:val="28"/>
        </w:rPr>
      </w:pPr>
    </w:p>
    <w:p w:rsidR="00310F64" w:rsidRDefault="00595497">
      <w:pPr>
        <w:pStyle w:val="Standard"/>
        <w:tabs>
          <w:tab w:val="left" w:pos="284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1. Результаты выполнения проверочных работ по </w:t>
      </w:r>
      <w:r>
        <w:rPr>
          <w:b/>
          <w:sz w:val="28"/>
          <w:szCs w:val="28"/>
          <w:lang w:val="ru-RU"/>
        </w:rPr>
        <w:t>русскому языку</w:t>
      </w:r>
    </w:p>
    <w:p w:rsidR="00310F64" w:rsidRPr="003A6247" w:rsidRDefault="00310F64">
      <w:pPr>
        <w:pStyle w:val="Standard"/>
        <w:tabs>
          <w:tab w:val="left" w:pos="284"/>
        </w:tabs>
        <w:ind w:firstLine="709"/>
        <w:jc w:val="center"/>
        <w:rPr>
          <w:b/>
          <w:sz w:val="14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</w:pPr>
      <w:r>
        <w:rPr>
          <w:sz w:val="28"/>
          <w:szCs w:val="28"/>
        </w:rPr>
        <w:t xml:space="preserve">В таблице </w:t>
      </w:r>
      <w:r w:rsidR="007918CD">
        <w:rPr>
          <w:sz w:val="28"/>
          <w:szCs w:val="28"/>
          <w:lang w:val="ru-RU"/>
        </w:rPr>
        <w:t>2</w:t>
      </w:r>
      <w:r>
        <w:rPr>
          <w:sz w:val="28"/>
          <w:szCs w:val="28"/>
        </w:rPr>
        <w:t xml:space="preserve"> представлена динамика показателей выполнения ВПР по </w:t>
      </w:r>
      <w:r>
        <w:rPr>
          <w:sz w:val="28"/>
          <w:szCs w:val="28"/>
          <w:lang w:val="ru-RU"/>
        </w:rPr>
        <w:t>русскому языку</w:t>
      </w:r>
      <w:r>
        <w:rPr>
          <w:sz w:val="28"/>
          <w:szCs w:val="28"/>
        </w:rPr>
        <w:t xml:space="preserve"> в 5 классах за три года (2018</w:t>
      </w:r>
      <w:r w:rsidR="007C7A14">
        <w:rPr>
          <w:sz w:val="28"/>
          <w:szCs w:val="28"/>
          <w:lang w:val="ru-RU"/>
        </w:rPr>
        <w:t xml:space="preserve">, 2019, </w:t>
      </w:r>
      <w:r>
        <w:rPr>
          <w:sz w:val="28"/>
          <w:szCs w:val="28"/>
        </w:rPr>
        <w:t>2020 г</w:t>
      </w:r>
      <w:r w:rsidR="007C7A14">
        <w:rPr>
          <w:sz w:val="28"/>
          <w:szCs w:val="28"/>
          <w:lang w:val="ru-RU"/>
        </w:rPr>
        <w:t>од</w:t>
      </w:r>
      <w:r w:rsidR="003F018C">
        <w:rPr>
          <w:sz w:val="28"/>
          <w:szCs w:val="28"/>
          <w:lang w:val="ru-RU"/>
        </w:rPr>
        <w:t>ы</w:t>
      </w:r>
      <w:r>
        <w:rPr>
          <w:sz w:val="28"/>
          <w:szCs w:val="28"/>
        </w:rPr>
        <w:t>).</w:t>
      </w:r>
    </w:p>
    <w:p w:rsidR="00310F64" w:rsidRDefault="00595497" w:rsidP="003C6E6E">
      <w:pPr>
        <w:pStyle w:val="Standard"/>
        <w:tabs>
          <w:tab w:val="left" w:pos="0"/>
          <w:tab w:val="left" w:pos="284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Таблица </w:t>
      </w:r>
      <w:r w:rsidR="007918CD">
        <w:rPr>
          <w:sz w:val="28"/>
          <w:szCs w:val="28"/>
          <w:lang w:val="ru-RU"/>
        </w:rPr>
        <w:t>2</w:t>
      </w:r>
    </w:p>
    <w:p w:rsidR="00FA3899" w:rsidRPr="003A6247" w:rsidRDefault="00FA3899" w:rsidP="003C6E6E">
      <w:pPr>
        <w:pStyle w:val="Standard"/>
        <w:tabs>
          <w:tab w:val="left" w:pos="0"/>
          <w:tab w:val="left" w:pos="284"/>
        </w:tabs>
        <w:jc w:val="right"/>
        <w:rPr>
          <w:sz w:val="12"/>
          <w:szCs w:val="28"/>
          <w:lang w:val="ru-RU"/>
        </w:rPr>
      </w:pPr>
    </w:p>
    <w:tbl>
      <w:tblPr>
        <w:tblW w:w="6095" w:type="dxa"/>
        <w:tblInd w:w="223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417"/>
        <w:gridCol w:w="1418"/>
        <w:gridCol w:w="1417"/>
        <w:gridCol w:w="1843"/>
      </w:tblGrid>
      <w:tr w:rsidR="00310F64" w:rsidTr="005C7B65"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Русский язык</w:t>
            </w:r>
          </w:p>
        </w:tc>
      </w:tr>
      <w:tr w:rsidR="00310F64" w:rsidTr="005C7B65"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310F64"/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 w:rsidP="005C7B65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Ур-нь</w:t>
            </w:r>
            <w:r w:rsidR="005C7B65">
              <w:rPr>
                <w:lang w:val="ru-RU"/>
              </w:rPr>
              <w:t xml:space="preserve"> </w:t>
            </w:r>
            <w:r>
              <w:t>(%)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 w:rsidP="005C7B65">
            <w:pPr>
              <w:pStyle w:val="Standard"/>
              <w:ind w:left="-23"/>
              <w:jc w:val="center"/>
            </w:pPr>
            <w:r>
              <w:t>Кач-во</w:t>
            </w:r>
            <w:r w:rsidR="005C7B65">
              <w:rPr>
                <w:lang w:val="ru-RU"/>
              </w:rPr>
              <w:t xml:space="preserve"> </w:t>
            </w:r>
            <w:r>
              <w:t>(%)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Средн. отметка</w:t>
            </w:r>
          </w:p>
        </w:tc>
      </w:tr>
      <w:tr w:rsidR="00310F64" w:rsidTr="005C7B65"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97,56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73,09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3,9</w:t>
            </w:r>
          </w:p>
        </w:tc>
      </w:tr>
      <w:tr w:rsidR="00310F64" w:rsidTr="005C7B65"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97,09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76,74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4,0</w:t>
            </w:r>
          </w:p>
        </w:tc>
      </w:tr>
      <w:tr w:rsidR="00310F64" w:rsidTr="005C7B65"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90,13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57,2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3,6</w:t>
            </w:r>
          </w:p>
        </w:tc>
      </w:tr>
    </w:tbl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310F64" w:rsidRDefault="007A7EAA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Из таблицы</w:t>
      </w:r>
      <w:r w:rsidR="00595497">
        <w:rPr>
          <w:sz w:val="28"/>
          <w:szCs w:val="28"/>
          <w:lang w:val="ru-RU"/>
        </w:rPr>
        <w:t xml:space="preserve"> видно, что все показатели предметной подготовки по русскому языку в 2020 году снизились по сравнению с 2019 годом: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</w:pP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ровень обученности снизился на 6,96%,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обученности – на 19,54%,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средняя отметка – на 0,4 балла.</w:t>
      </w:r>
    </w:p>
    <w:p w:rsidR="00310F64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В динамике показателей уровня и качества обученности русскому языку в течение 3-х лет также наблюдается тенденция к снижению.</w:t>
      </w:r>
    </w:p>
    <w:p w:rsidR="004F04D5" w:rsidRDefault="004F04D5" w:rsidP="004F04D5">
      <w:pPr>
        <w:ind w:firstLine="709"/>
        <w:jc w:val="center"/>
        <w:rPr>
          <w:sz w:val="28"/>
          <w:szCs w:val="28"/>
          <w:lang w:val="ru-RU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lastRenderedPageBreak/>
        <w:t xml:space="preserve">1.1. </w:t>
      </w:r>
      <w:r>
        <w:rPr>
          <w:rFonts w:ascii="TimesNewRoman,Italic" w:hAnsi="TimesNewRoman,Italic" w:cs="TimesNewRoman,Italic"/>
          <w:b/>
          <w:iCs/>
          <w:sz w:val="28"/>
          <w:szCs w:val="28"/>
        </w:rPr>
        <w:t>Распределение результатов участников ВПР по группам отметок</w:t>
      </w:r>
    </w:p>
    <w:p w:rsidR="004F04D5" w:rsidRDefault="004F04D5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1 представлено сравнительное распределение результатов обучающихся 5-х классов по группам отметок по </w:t>
      </w:r>
      <w:r>
        <w:rPr>
          <w:sz w:val="28"/>
          <w:szCs w:val="28"/>
          <w:lang w:val="ru-RU"/>
        </w:rPr>
        <w:t>русскому языку</w:t>
      </w:r>
      <w:r>
        <w:rPr>
          <w:sz w:val="28"/>
          <w:szCs w:val="28"/>
        </w:rPr>
        <w:t xml:space="preserve"> (по пятибалльной шкале) в 2020 году по сравнению с общероссийскими показателями.</w:t>
      </w:r>
    </w:p>
    <w:p w:rsidR="00310F64" w:rsidRDefault="003C6E6E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11" behindDoc="0" locked="0" layoutInCell="1" allowOverlap="1">
            <wp:simplePos x="0" y="0"/>
            <wp:positionH relativeFrom="column">
              <wp:posOffset>632460</wp:posOffset>
            </wp:positionH>
            <wp:positionV relativeFrom="paragraph">
              <wp:posOffset>304165</wp:posOffset>
            </wp:positionV>
            <wp:extent cx="5324475" cy="2256155"/>
            <wp:effectExtent l="19050" t="0" r="9525" b="0"/>
            <wp:wrapTopAndBottom/>
            <wp:docPr id="1" name="Объект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anchor>
        </w:drawing>
      </w:r>
      <w:r w:rsidR="00595497">
        <w:rPr>
          <w:sz w:val="28"/>
          <w:szCs w:val="28"/>
        </w:rPr>
        <w:t>Диаграмма 1</w:t>
      </w:r>
    </w:p>
    <w:p w:rsidR="007918CD" w:rsidRPr="003A6247" w:rsidRDefault="007918CD">
      <w:pPr>
        <w:pStyle w:val="Standard"/>
        <w:ind w:firstLine="709"/>
        <w:jc w:val="both"/>
        <w:rPr>
          <w:sz w:val="16"/>
          <w:szCs w:val="28"/>
          <w:lang w:val="ru-RU"/>
        </w:rPr>
      </w:pPr>
    </w:p>
    <w:p w:rsidR="00847326" w:rsidRPr="00D56CBE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D56CBE">
        <w:rPr>
          <w:sz w:val="28"/>
          <w:szCs w:val="28"/>
          <w:lang w:val="ru-RU"/>
        </w:rPr>
        <w:t>Из диаграммы видно, что в р</w:t>
      </w:r>
      <w:r w:rsidRPr="00D56CBE">
        <w:rPr>
          <w:sz w:val="28"/>
          <w:szCs w:val="28"/>
        </w:rPr>
        <w:t>аспределени</w:t>
      </w:r>
      <w:r w:rsidR="006A3F2D" w:rsidRPr="00D56CBE">
        <w:rPr>
          <w:sz w:val="28"/>
          <w:szCs w:val="28"/>
          <w:lang w:val="ru-RU"/>
        </w:rPr>
        <w:t>и</w:t>
      </w:r>
      <w:r w:rsidRPr="00D56CBE">
        <w:rPr>
          <w:sz w:val="28"/>
          <w:szCs w:val="28"/>
        </w:rPr>
        <w:t xml:space="preserve"> участников ВПР по группам отметок </w:t>
      </w:r>
      <w:r w:rsidR="006A3F2D" w:rsidRPr="00D56CBE">
        <w:rPr>
          <w:sz w:val="28"/>
          <w:szCs w:val="28"/>
          <w:lang w:val="ru-RU"/>
        </w:rPr>
        <w:t xml:space="preserve"> по</w:t>
      </w:r>
      <w:r w:rsidRPr="00D56CBE">
        <w:rPr>
          <w:sz w:val="28"/>
          <w:szCs w:val="28"/>
          <w:lang w:val="ru-RU"/>
        </w:rPr>
        <w:t xml:space="preserve"> русском</w:t>
      </w:r>
      <w:r w:rsidR="006A3F2D" w:rsidRPr="00D56CBE">
        <w:rPr>
          <w:sz w:val="28"/>
          <w:szCs w:val="28"/>
          <w:lang w:val="ru-RU"/>
        </w:rPr>
        <w:t>у</w:t>
      </w:r>
      <w:r w:rsidRPr="00D56CBE">
        <w:rPr>
          <w:sz w:val="28"/>
          <w:szCs w:val="28"/>
          <w:lang w:val="ru-RU"/>
        </w:rPr>
        <w:t xml:space="preserve"> языку</w:t>
      </w:r>
      <w:r w:rsidRPr="00D56CBE">
        <w:rPr>
          <w:sz w:val="28"/>
          <w:szCs w:val="28"/>
        </w:rPr>
        <w:t xml:space="preserve"> в Нижегородской области</w:t>
      </w:r>
      <w:r w:rsidRPr="00D56CBE">
        <w:rPr>
          <w:sz w:val="28"/>
          <w:szCs w:val="28"/>
          <w:lang w:val="ru-RU"/>
        </w:rPr>
        <w:t xml:space="preserve"> </w:t>
      </w:r>
      <w:r w:rsidR="00F36118" w:rsidRPr="00D56CBE">
        <w:rPr>
          <w:sz w:val="28"/>
          <w:szCs w:val="28"/>
          <w:lang w:val="ru-RU"/>
        </w:rPr>
        <w:t xml:space="preserve">уровень подготовленности учащихся </w:t>
      </w:r>
      <w:r w:rsidRPr="00D56CBE">
        <w:rPr>
          <w:sz w:val="28"/>
          <w:szCs w:val="28"/>
          <w:lang w:val="ru-RU"/>
        </w:rPr>
        <w:t>более высок</w:t>
      </w:r>
      <w:r w:rsidR="006A3F2D" w:rsidRPr="00D56CBE">
        <w:rPr>
          <w:sz w:val="28"/>
          <w:szCs w:val="28"/>
          <w:lang w:val="ru-RU"/>
        </w:rPr>
        <w:t>ий</w:t>
      </w:r>
      <w:r w:rsidRPr="00D56CBE">
        <w:rPr>
          <w:sz w:val="28"/>
          <w:szCs w:val="28"/>
          <w:lang w:val="ru-RU"/>
        </w:rPr>
        <w:t>, чем в целом по России. Это наглядно подтверждают показатели по оценкам "отлично" и "хорошо", а именно - к</w:t>
      </w:r>
      <w:r w:rsidRPr="00D56CBE">
        <w:rPr>
          <w:sz w:val="28"/>
          <w:szCs w:val="28"/>
        </w:rPr>
        <w:t xml:space="preserve">оличество учащихся с отметкой "отлично"  </w:t>
      </w:r>
      <w:r w:rsidRPr="00D56CBE">
        <w:rPr>
          <w:sz w:val="28"/>
          <w:szCs w:val="28"/>
          <w:lang w:val="ru-RU"/>
        </w:rPr>
        <w:t>бол</w:t>
      </w:r>
      <w:r w:rsidRPr="00D56CBE">
        <w:rPr>
          <w:sz w:val="28"/>
          <w:szCs w:val="28"/>
        </w:rPr>
        <w:t>ьше, чем в среднем по Р</w:t>
      </w:r>
      <w:r w:rsidRPr="00D56CBE">
        <w:rPr>
          <w:sz w:val="28"/>
          <w:szCs w:val="28"/>
          <w:lang w:val="ru-RU"/>
        </w:rPr>
        <w:t>оссии</w:t>
      </w:r>
      <w:r w:rsidRPr="00D56CBE">
        <w:rPr>
          <w:sz w:val="28"/>
          <w:szCs w:val="28"/>
        </w:rPr>
        <w:t xml:space="preserve"> на 1,58%, с отметкой "</w:t>
      </w:r>
      <w:r w:rsidRPr="00D56CBE">
        <w:rPr>
          <w:sz w:val="28"/>
          <w:szCs w:val="28"/>
          <w:lang w:val="ru-RU"/>
        </w:rPr>
        <w:t>хорошо</w:t>
      </w:r>
      <w:r w:rsidRPr="00D56CBE">
        <w:rPr>
          <w:sz w:val="28"/>
          <w:szCs w:val="28"/>
        </w:rPr>
        <w:t xml:space="preserve">" </w:t>
      </w:r>
      <w:r w:rsidRPr="00D56CBE">
        <w:rPr>
          <w:sz w:val="28"/>
          <w:szCs w:val="28"/>
          <w:lang w:val="ru-RU"/>
        </w:rPr>
        <w:t>бол</w:t>
      </w:r>
      <w:r w:rsidRPr="00D56CBE">
        <w:rPr>
          <w:sz w:val="28"/>
          <w:szCs w:val="28"/>
        </w:rPr>
        <w:t xml:space="preserve">ьше на 5,05%. </w:t>
      </w: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 w:rsidRPr="00D56CBE">
        <w:rPr>
          <w:sz w:val="28"/>
          <w:szCs w:val="28"/>
          <w:lang w:val="ru-RU"/>
        </w:rPr>
        <w:t>Также об этом говорят и более низкие показатели по о</w:t>
      </w:r>
      <w:r w:rsidR="004A62F7" w:rsidRPr="00D56CBE">
        <w:rPr>
          <w:sz w:val="28"/>
          <w:szCs w:val="28"/>
          <w:lang w:val="ru-RU"/>
        </w:rPr>
        <w:t>тмет</w:t>
      </w:r>
      <w:r w:rsidRPr="00D56CBE">
        <w:rPr>
          <w:sz w:val="28"/>
          <w:szCs w:val="28"/>
          <w:lang w:val="ru-RU"/>
        </w:rPr>
        <w:t xml:space="preserve">кам "удовлетворительно" и "неудовлетворительно", а именно - </w:t>
      </w:r>
      <w:r w:rsidRPr="00D56CBE">
        <w:rPr>
          <w:sz w:val="28"/>
          <w:szCs w:val="28"/>
        </w:rPr>
        <w:t xml:space="preserve">количество учащихся с </w:t>
      </w:r>
      <w:r w:rsidRPr="00D56CBE">
        <w:rPr>
          <w:sz w:val="28"/>
          <w:szCs w:val="28"/>
          <w:lang w:val="ru-RU"/>
        </w:rPr>
        <w:t>"удовлетворительной"</w:t>
      </w:r>
      <w:r w:rsidRPr="00D56CBE">
        <w:rPr>
          <w:sz w:val="28"/>
          <w:szCs w:val="28"/>
        </w:rPr>
        <w:t xml:space="preserve"> отметкой </w:t>
      </w:r>
      <w:r w:rsidRPr="00D56CBE">
        <w:rPr>
          <w:sz w:val="28"/>
          <w:szCs w:val="28"/>
          <w:lang w:val="ru-RU"/>
        </w:rPr>
        <w:t>меньше</w:t>
      </w:r>
      <w:r w:rsidRPr="00D56CBE">
        <w:rPr>
          <w:sz w:val="28"/>
          <w:szCs w:val="28"/>
        </w:rPr>
        <w:t xml:space="preserve"> на 3,18%, чем в среднем по России </w:t>
      </w:r>
      <w:r w:rsidRPr="00D56CBE">
        <w:rPr>
          <w:sz w:val="28"/>
          <w:szCs w:val="28"/>
          <w:lang w:val="ru-RU"/>
        </w:rPr>
        <w:t xml:space="preserve">и </w:t>
      </w:r>
      <w:r w:rsidRPr="00D56CBE">
        <w:rPr>
          <w:sz w:val="28"/>
          <w:szCs w:val="28"/>
        </w:rPr>
        <w:t xml:space="preserve">с "неудовлетворительной" отметкой </w:t>
      </w:r>
      <w:r w:rsidRPr="00D56CBE">
        <w:rPr>
          <w:sz w:val="28"/>
          <w:szCs w:val="28"/>
          <w:lang w:val="ru-RU"/>
        </w:rPr>
        <w:t>меньше</w:t>
      </w:r>
      <w:r w:rsidRPr="00D56CBE">
        <w:rPr>
          <w:sz w:val="28"/>
          <w:szCs w:val="28"/>
        </w:rPr>
        <w:t xml:space="preserve"> на 3,46%, чем в среднем по России.</w:t>
      </w:r>
    </w:p>
    <w:p w:rsidR="00310F64" w:rsidRPr="003A6247" w:rsidRDefault="00310F64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18"/>
          <w:szCs w:val="28"/>
        </w:rPr>
      </w:pPr>
    </w:p>
    <w:p w:rsidR="00587BB3" w:rsidRPr="000F5691" w:rsidRDefault="00587BB3" w:rsidP="00587BB3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1.</w:t>
      </w:r>
      <w:r w:rsidRPr="000F5691">
        <w:rPr>
          <w:rFonts w:ascii="TimesNewRoman,Italic" w:hAnsi="TimesNewRoman,Italic" w:cs="TimesNewRoman,Italic"/>
          <w:b/>
          <w:iCs/>
          <w:sz w:val="28"/>
          <w:szCs w:val="28"/>
        </w:rPr>
        <w:t>2. Соответствие отметок за работу журнальным отметкам</w:t>
      </w:r>
    </w:p>
    <w:p w:rsidR="00587BB3" w:rsidRPr="003A6247" w:rsidRDefault="00587BB3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0"/>
          <w:szCs w:val="28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</w:pPr>
      <w:r>
        <w:rPr>
          <w:sz w:val="28"/>
          <w:szCs w:val="28"/>
        </w:rPr>
        <w:t xml:space="preserve">На диаграмме 2 приведено соответствие отметок за проверочную работу журнальным отметкам по </w:t>
      </w:r>
      <w:r>
        <w:rPr>
          <w:sz w:val="28"/>
          <w:szCs w:val="28"/>
          <w:lang w:val="ru-RU"/>
        </w:rPr>
        <w:t>русскому языку в 5</w:t>
      </w:r>
      <w:r>
        <w:rPr>
          <w:sz w:val="28"/>
          <w:szCs w:val="28"/>
        </w:rPr>
        <w:t>-х классах.</w:t>
      </w:r>
    </w:p>
    <w:p w:rsidR="00F2759D" w:rsidRPr="00F2759D" w:rsidRDefault="00B7799E" w:rsidP="00F2759D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14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273050</wp:posOffset>
            </wp:positionV>
            <wp:extent cx="4997450" cy="2063115"/>
            <wp:effectExtent l="19050" t="0" r="12700" b="0"/>
            <wp:wrapTopAndBottom/>
            <wp:docPr id="2" name="Объект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  <w:r w:rsidR="00595497">
        <w:rPr>
          <w:sz w:val="28"/>
          <w:szCs w:val="28"/>
        </w:rPr>
        <w:t>Диаграмма 2</w:t>
      </w:r>
    </w:p>
    <w:p w:rsidR="00310F64" w:rsidRDefault="00595497">
      <w:pPr>
        <w:pStyle w:val="Standard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Более половины учащихся, выполнявших ВПР по </w:t>
      </w:r>
      <w:r>
        <w:rPr>
          <w:sz w:val="28"/>
          <w:szCs w:val="28"/>
          <w:lang w:val="ru-RU"/>
        </w:rPr>
        <w:t>русскому языку</w:t>
      </w:r>
      <w:r>
        <w:rPr>
          <w:sz w:val="28"/>
          <w:szCs w:val="28"/>
        </w:rPr>
        <w:t>, подтвердили свою журнальную отметку – 52,81%.</w:t>
      </w:r>
    </w:p>
    <w:p w:rsidR="00310F64" w:rsidRDefault="00595497">
      <w:pPr>
        <w:pStyle w:val="Standard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Понизили отметку 39,88% учащихся.</w:t>
      </w:r>
    </w:p>
    <w:p w:rsidR="00310F64" w:rsidRDefault="00595497">
      <w:pPr>
        <w:pStyle w:val="Standard"/>
        <w:ind w:firstLine="714"/>
        <w:jc w:val="both"/>
        <w:rPr>
          <w:sz w:val="28"/>
          <w:szCs w:val="28"/>
        </w:rPr>
      </w:pPr>
      <w:r>
        <w:rPr>
          <w:sz w:val="28"/>
          <w:szCs w:val="28"/>
        </w:rPr>
        <w:t>Повысило отметку незначительное количество учащихся – 7,31%.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8A5CF8" w:rsidRDefault="008A5CF8" w:rsidP="008A5CF8">
      <w:pPr>
        <w:ind w:left="-284" w:firstLine="993"/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1.</w:t>
      </w:r>
      <w:r w:rsidRPr="00003638">
        <w:rPr>
          <w:rFonts w:ascii="TimesNewRoman,Italic" w:hAnsi="TimesNewRoman,Italic" w:cs="TimesNewRoman,Italic"/>
          <w:b/>
          <w:iCs/>
          <w:sz w:val="28"/>
          <w:szCs w:val="28"/>
        </w:rPr>
        <w:t>3. Распределение первичных баллов</w:t>
      </w:r>
    </w:p>
    <w:p w:rsidR="008A5CF8" w:rsidRDefault="008A5CF8" w:rsidP="0046514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  <w:lang w:val="ru-RU"/>
        </w:rPr>
      </w:pPr>
    </w:p>
    <w:p w:rsidR="00465147" w:rsidRDefault="00465147" w:rsidP="0046514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7918CD">
        <w:rPr>
          <w:sz w:val="28"/>
          <w:szCs w:val="28"/>
          <w:lang w:val="ru-RU"/>
        </w:rPr>
        <w:t>3</w:t>
      </w:r>
      <w:r>
        <w:rPr>
          <w:sz w:val="28"/>
          <w:szCs w:val="28"/>
        </w:rPr>
        <w:t xml:space="preserve"> представлен перевод первичных баллов по </w:t>
      </w:r>
      <w:r>
        <w:rPr>
          <w:sz w:val="28"/>
          <w:szCs w:val="28"/>
          <w:lang w:val="ru-RU"/>
        </w:rPr>
        <w:t>русскому языку</w:t>
      </w:r>
      <w:r>
        <w:rPr>
          <w:sz w:val="28"/>
          <w:szCs w:val="28"/>
        </w:rPr>
        <w:t xml:space="preserve"> в отметки по пятибалльной шкале.</w:t>
      </w:r>
    </w:p>
    <w:p w:rsidR="001555EF" w:rsidRPr="00916BE6" w:rsidRDefault="00465147" w:rsidP="00CA5FE7">
      <w:pPr>
        <w:pStyle w:val="Standard"/>
        <w:ind w:firstLine="709"/>
        <w:jc w:val="right"/>
        <w:rPr>
          <w:iCs/>
          <w:sz w:val="28"/>
          <w:szCs w:val="28"/>
          <w:lang w:val="ru-RU"/>
        </w:rPr>
      </w:pPr>
      <w:r>
        <w:rPr>
          <w:sz w:val="28"/>
          <w:szCs w:val="28"/>
        </w:rPr>
        <w:t xml:space="preserve">Таблица </w:t>
      </w:r>
      <w:r w:rsidR="007918CD">
        <w:rPr>
          <w:sz w:val="28"/>
          <w:szCs w:val="28"/>
          <w:lang w:val="ru-RU"/>
        </w:rPr>
        <w:t>3</w:t>
      </w:r>
    </w:p>
    <w:tbl>
      <w:tblPr>
        <w:tblW w:w="9911" w:type="dxa"/>
        <w:tblInd w:w="11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54"/>
        <w:gridCol w:w="1767"/>
        <w:gridCol w:w="1893"/>
        <w:gridCol w:w="1679"/>
        <w:gridCol w:w="1518"/>
      </w:tblGrid>
      <w:tr w:rsidR="00465147" w:rsidTr="00624BC4"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"2"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"3"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"4"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"5"</w:t>
            </w:r>
          </w:p>
        </w:tc>
      </w:tr>
      <w:tr w:rsidR="00465147" w:rsidTr="00624BC4">
        <w:trPr>
          <w:trHeight w:val="596"/>
        </w:trPr>
        <w:tc>
          <w:tcPr>
            <w:tcW w:w="30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Первичные баллы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0-13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14-23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24-32</w:t>
            </w: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65147" w:rsidRDefault="00465147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33-38</w:t>
            </w:r>
          </w:p>
        </w:tc>
      </w:tr>
    </w:tbl>
    <w:p w:rsidR="00AC070B" w:rsidRPr="007D16C2" w:rsidRDefault="00AC070B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14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На диаграмме 3 представлено распределение первичных баллов за выполнение проверочной работы по русскому языку.</w:t>
      </w:r>
    </w:p>
    <w:p w:rsidR="00310F64" w:rsidRDefault="00A40AAA">
      <w:pPr>
        <w:pStyle w:val="Standard"/>
        <w:tabs>
          <w:tab w:val="left" w:pos="284"/>
          <w:tab w:val="left" w:pos="720"/>
        </w:tabs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1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220980</wp:posOffset>
            </wp:positionV>
            <wp:extent cx="5380990" cy="2851785"/>
            <wp:effectExtent l="19050" t="0" r="10160" b="5715"/>
            <wp:wrapTopAndBottom/>
            <wp:docPr id="3" name="Объект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  <w:r w:rsidR="00595497">
        <w:rPr>
          <w:sz w:val="28"/>
          <w:szCs w:val="28"/>
          <w:lang w:val="ru-RU"/>
        </w:rPr>
        <w:t>Диаграмма 3</w:t>
      </w:r>
    </w:p>
    <w:p w:rsidR="001D1E15" w:rsidRDefault="001D1E15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</w:p>
    <w:p w:rsidR="007755FA" w:rsidRDefault="00F275F6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Прослеживается</w:t>
      </w:r>
      <w:r w:rsidR="007755FA">
        <w:rPr>
          <w:iCs/>
          <w:sz w:val="28"/>
          <w:szCs w:val="28"/>
          <w:lang w:val="ru-RU"/>
        </w:rPr>
        <w:t xml:space="preserve"> </w:t>
      </w:r>
      <w:r w:rsidR="00595497">
        <w:rPr>
          <w:iCs/>
          <w:sz w:val="28"/>
          <w:szCs w:val="28"/>
          <w:lang w:val="ru-RU"/>
        </w:rPr>
        <w:t>увеличени</w:t>
      </w:r>
      <w:r w:rsidR="007755FA">
        <w:rPr>
          <w:iCs/>
          <w:sz w:val="28"/>
          <w:szCs w:val="28"/>
          <w:lang w:val="ru-RU"/>
        </w:rPr>
        <w:t>е</w:t>
      </w:r>
      <w:r w:rsidR="00595497">
        <w:rPr>
          <w:iCs/>
          <w:sz w:val="28"/>
          <w:szCs w:val="28"/>
          <w:lang w:val="ru-RU"/>
        </w:rPr>
        <w:t xml:space="preserve"> количества учащихся</w:t>
      </w:r>
      <w:r w:rsidR="007755FA">
        <w:rPr>
          <w:iCs/>
          <w:sz w:val="28"/>
          <w:szCs w:val="28"/>
          <w:lang w:val="ru-RU"/>
        </w:rPr>
        <w:t xml:space="preserve"> на границе выставления</w:t>
      </w:r>
      <w:r w:rsidR="00595497">
        <w:rPr>
          <w:iCs/>
          <w:sz w:val="28"/>
          <w:szCs w:val="28"/>
          <w:lang w:val="ru-RU"/>
        </w:rPr>
        <w:t xml:space="preserve">  отмет</w:t>
      </w:r>
      <w:r w:rsidR="007755FA">
        <w:rPr>
          <w:iCs/>
          <w:sz w:val="28"/>
          <w:szCs w:val="28"/>
          <w:lang w:val="ru-RU"/>
        </w:rPr>
        <w:t>о</w:t>
      </w:r>
      <w:r w:rsidR="00595497">
        <w:rPr>
          <w:iCs/>
          <w:sz w:val="28"/>
          <w:szCs w:val="28"/>
          <w:lang w:val="ru-RU"/>
        </w:rPr>
        <w:t xml:space="preserve">к  </w:t>
      </w:r>
      <w:r w:rsidR="001D1E15">
        <w:rPr>
          <w:iCs/>
          <w:sz w:val="28"/>
          <w:szCs w:val="28"/>
          <w:lang w:val="ru-RU"/>
        </w:rPr>
        <w:t>"2" и "3"</w:t>
      </w:r>
      <w:r w:rsidR="007755FA">
        <w:rPr>
          <w:iCs/>
          <w:sz w:val="28"/>
          <w:szCs w:val="28"/>
          <w:lang w:val="ru-RU"/>
        </w:rPr>
        <w:t>, а</w:t>
      </w:r>
      <w:r w:rsidR="00595497">
        <w:rPr>
          <w:iCs/>
          <w:sz w:val="28"/>
          <w:szCs w:val="28"/>
          <w:lang w:val="ru-RU"/>
        </w:rPr>
        <w:t xml:space="preserve"> также с отметки "3"</w:t>
      </w:r>
      <w:r w:rsidR="001D1E15">
        <w:rPr>
          <w:iCs/>
          <w:sz w:val="28"/>
          <w:szCs w:val="28"/>
          <w:lang w:val="ru-RU"/>
        </w:rPr>
        <w:t xml:space="preserve"> на отметку "4"</w:t>
      </w:r>
      <w:r w:rsidR="00595497">
        <w:rPr>
          <w:iCs/>
          <w:sz w:val="28"/>
          <w:szCs w:val="28"/>
          <w:lang w:val="ru-RU"/>
        </w:rPr>
        <w:t xml:space="preserve">. </w:t>
      </w:r>
    </w:p>
    <w:p w:rsidR="00310F64" w:rsidRDefault="007755FA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Э</w:t>
      </w:r>
      <w:r w:rsidR="00595497">
        <w:rPr>
          <w:iCs/>
          <w:sz w:val="28"/>
          <w:szCs w:val="28"/>
          <w:lang w:val="ru-RU"/>
        </w:rPr>
        <w:t>то свидетельствует о желании части экспертов, проверявших работы, уменьшить количество учащихся, получивших неудовлетворительную отметку и увеличить количество учащихся, получивших отметку "4".</w:t>
      </w:r>
    </w:p>
    <w:p w:rsidR="00406A18" w:rsidRDefault="00406A18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</w:p>
    <w:p w:rsidR="00CB23C7" w:rsidRPr="0015741D" w:rsidRDefault="00CB23C7" w:rsidP="00CB23C7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  <w:t>1.</w:t>
      </w:r>
      <w:r w:rsidRPr="0015741D">
        <w:rPr>
          <w:rFonts w:ascii="TimesNewRoman,Italic" w:hAnsi="TimesNewRoman,Italic" w:cs="TimesNewRoman,Italic"/>
          <w:b/>
          <w:noProof/>
          <w:sz w:val="28"/>
          <w:szCs w:val="28"/>
        </w:rPr>
        <w:t>4. Достижение планируемых результатов</w:t>
      </w:r>
    </w:p>
    <w:p w:rsidR="00CB23C7" w:rsidRDefault="00CB23C7" w:rsidP="00465147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465147" w:rsidRDefault="00465147" w:rsidP="00465147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5F226C">
        <w:rPr>
          <w:sz w:val="28"/>
          <w:szCs w:val="28"/>
        </w:rPr>
        <w:t xml:space="preserve">На диаграмме 4 и в таблице </w:t>
      </w:r>
      <w:r w:rsidR="007918CD" w:rsidRPr="005F226C">
        <w:rPr>
          <w:sz w:val="28"/>
          <w:szCs w:val="28"/>
          <w:lang w:val="ru-RU"/>
        </w:rPr>
        <w:t>4</w:t>
      </w:r>
      <w:r w:rsidRPr="005F226C">
        <w:rPr>
          <w:sz w:val="28"/>
          <w:szCs w:val="28"/>
        </w:rPr>
        <w:t xml:space="preserve"> представлено достижение планируемых результатов и проверяемые требования (умения) в соответствии с ФГОС (ФК ГОС).</w:t>
      </w:r>
    </w:p>
    <w:p w:rsidR="0097158B" w:rsidRPr="0097158B" w:rsidRDefault="0097158B" w:rsidP="00465147">
      <w:pPr>
        <w:pStyle w:val="Standard"/>
        <w:ind w:firstLine="709"/>
        <w:jc w:val="both"/>
        <w:rPr>
          <w:sz w:val="20"/>
          <w:szCs w:val="20"/>
          <w:lang w:val="ru-RU"/>
        </w:rPr>
      </w:pPr>
    </w:p>
    <w:p w:rsidR="007D16C2" w:rsidRDefault="007D16C2" w:rsidP="00406A18">
      <w:pPr>
        <w:pStyle w:val="Standard"/>
        <w:ind w:firstLine="709"/>
        <w:jc w:val="right"/>
        <w:rPr>
          <w:sz w:val="28"/>
          <w:szCs w:val="28"/>
          <w:lang w:val="ru-RU"/>
        </w:rPr>
      </w:pPr>
    </w:p>
    <w:p w:rsidR="00406A18" w:rsidRDefault="00406A18" w:rsidP="00406A18">
      <w:pPr>
        <w:pStyle w:val="Standard"/>
        <w:ind w:firstLine="709"/>
        <w:jc w:val="right"/>
        <w:rPr>
          <w:sz w:val="28"/>
          <w:szCs w:val="28"/>
          <w:lang w:val="ru-RU"/>
        </w:rPr>
      </w:pPr>
      <w:r w:rsidRPr="005F226C">
        <w:rPr>
          <w:sz w:val="28"/>
          <w:szCs w:val="28"/>
        </w:rPr>
        <w:lastRenderedPageBreak/>
        <w:t>Диаграмма 4</w:t>
      </w:r>
    </w:p>
    <w:p w:rsidR="00E2161B" w:rsidRPr="00E2161B" w:rsidRDefault="00E2161B" w:rsidP="00406A18">
      <w:pPr>
        <w:pStyle w:val="Standard"/>
        <w:ind w:firstLine="709"/>
        <w:jc w:val="right"/>
        <w:rPr>
          <w:sz w:val="28"/>
          <w:szCs w:val="28"/>
          <w:lang w:val="ru-RU"/>
        </w:rPr>
      </w:pPr>
    </w:p>
    <w:p w:rsidR="00067CCA" w:rsidRDefault="00A40AAA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8C0E4A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274310" cy="2762250"/>
            <wp:effectExtent l="19050" t="0" r="21590" b="0"/>
            <wp:docPr id="4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2161B" w:rsidRDefault="00E2161B" w:rsidP="007566CF">
      <w:pPr>
        <w:pStyle w:val="Standard"/>
        <w:ind w:firstLine="709"/>
        <w:jc w:val="right"/>
        <w:rPr>
          <w:sz w:val="28"/>
          <w:szCs w:val="28"/>
          <w:lang w:val="ru-RU"/>
        </w:rPr>
      </w:pPr>
    </w:p>
    <w:p w:rsidR="007566CF" w:rsidRDefault="00595497" w:rsidP="007566CF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Таблица </w:t>
      </w:r>
      <w:r w:rsidR="007918CD">
        <w:rPr>
          <w:sz w:val="28"/>
          <w:szCs w:val="28"/>
          <w:lang w:val="ru-RU"/>
        </w:rPr>
        <w:t>4</w:t>
      </w:r>
    </w:p>
    <w:p w:rsidR="00AF3426" w:rsidRPr="007755FA" w:rsidRDefault="00AF3426" w:rsidP="007566CF">
      <w:pPr>
        <w:pStyle w:val="Standard"/>
        <w:ind w:firstLine="709"/>
        <w:jc w:val="right"/>
        <w:rPr>
          <w:sz w:val="22"/>
          <w:szCs w:val="28"/>
          <w:lang w:val="ru-RU"/>
        </w:rPr>
      </w:pPr>
    </w:p>
    <w:tbl>
      <w:tblPr>
        <w:tblW w:w="10362" w:type="dxa"/>
        <w:tblInd w:w="-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768"/>
        <w:gridCol w:w="8217"/>
        <w:gridCol w:w="704"/>
        <w:gridCol w:w="673"/>
      </w:tblGrid>
      <w:tr w:rsidR="00310F64" w:rsidTr="008D3831">
        <w:trPr>
          <w:trHeight w:val="835"/>
        </w:trPr>
        <w:tc>
          <w:tcPr>
            <w:tcW w:w="7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textDirection w:val="btLr"/>
            <w:vAlign w:val="center"/>
          </w:tcPr>
          <w:p w:rsidR="00310F64" w:rsidRPr="005C1D5B" w:rsidRDefault="005C1D5B" w:rsidP="008D3831">
            <w:pPr>
              <w:pStyle w:val="Standard"/>
              <w:ind w:left="113" w:right="113"/>
              <w:jc w:val="center"/>
              <w:rPr>
                <w:rFonts w:eastAsia="Calibri" w:cs="Calibri"/>
                <w:bCs/>
                <w:color w:val="000000"/>
                <w:lang w:val="ru-RU"/>
              </w:rPr>
            </w:pPr>
            <w:r w:rsidRPr="005C1D5B">
              <w:rPr>
                <w:rFonts w:eastAsia="Calibri" w:cs="Calibri"/>
                <w:bCs/>
                <w:color w:val="000000"/>
              </w:rPr>
              <w:t>№</w:t>
            </w:r>
            <w:r>
              <w:rPr>
                <w:rFonts w:eastAsia="Calibri" w:cs="Calibri"/>
                <w:bCs/>
                <w:color w:val="000000"/>
                <w:lang w:val="ru-RU"/>
              </w:rPr>
              <w:t xml:space="preserve"> </w:t>
            </w:r>
            <w:r w:rsidRPr="005C1D5B">
              <w:rPr>
                <w:rFonts w:eastAsia="Calibri" w:cs="Calibri"/>
                <w:bCs/>
                <w:color w:val="000000"/>
                <w:lang w:val="ru-RU"/>
              </w:rPr>
              <w:t>задания</w:t>
            </w:r>
          </w:p>
        </w:tc>
        <w:tc>
          <w:tcPr>
            <w:tcW w:w="82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выполнения заданий</w:t>
            </w:r>
          </w:p>
        </w:tc>
      </w:tr>
      <w:tr w:rsidR="00310F64" w:rsidTr="001555EF">
        <w:trPr>
          <w:trHeight w:val="409"/>
        </w:trPr>
        <w:tc>
          <w:tcPr>
            <w:tcW w:w="7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310F64"/>
        </w:tc>
        <w:tc>
          <w:tcPr>
            <w:tcW w:w="82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310F64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НО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1K1.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56,93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54,53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1K2.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Соблюдать изученные орфографические и пунктуационные правила при списывании осложненного пропусками орфограмм и пунктограмм текста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Соблюдать основные языковые нормы в устной и письменной речи; опираться на фонетический, морфемный, словообразовательный и морфологический анализ в практике правописания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81,77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80,51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2.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распознавать однородные члены предложения. Выделять предложения с однородными членами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57,58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52,16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3.1.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формирование навыков проведения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предложения. Проводить фонетический анализ слова; проводить морфемный анализ слов; проводить морфологический анализ слова; проводить синтаксический анализ словосочетания и предложения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79,23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76,35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3.2.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Проводить морфемный и словообразовательный анализы слов;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проводить морфологический анализ слова;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проводить синтаксический анализ  предложения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71,75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64,22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Проводить морфемный и словообразовательный анализы слов; проводить морфологический анализ слова; проводить синтаксический анализ  предложения. Распознавать уровни и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единицы языка в предъявленном тексте и видеть взаимосвязь между ними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75,31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69,8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5.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классифицировать согласные звуки. Характеризовать звуки русского языка: согласные звонкие/глухие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70,1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67,08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6.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51,42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7.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Распознавать заданное слово в ряду других на основе сопоставления звукового и буквенного состава, осознавать и объяснять причину несовпадения звуков и букв в слове.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58,58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56,61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8.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строить речевое высказывание заданной структуры (вопросительное предложение) в письменной форме по содержанию прочитанного текста. Задавать вопросы по содержанию текста и отвечать на них, подтверждая ответ примерами из текста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63,01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61,03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9.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Опознавать самостоятельные части речи и их формы, служебные части речи. Распознавать уровни и единицы языка в предъявленном тексте и видеть взаимосвязь между ними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69,78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71,1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Распознавать случаи нарушения грамматических норм русского литературного языка в формах слов различных частей речи и исправлять эти нарушения / осуществлять речевой самоконтроль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66,22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64,54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Анализировать различные виды предложений с точки зрения их структурно-смысловой организации и функциональных особенностей, распознавать предложения с подлежащим и сказуемым, выраженными существительными в именительном падеже;--&gt;&lt;--опираться на грамматический анализ при объяснении выбора тире и места его постановки в предложении. Cоблюдать в речевой практике основные орфографические и пунктуационные нормы русского литературного языка / совершенствовать орфографические и пунктуационные умения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60,38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57,03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12.1.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 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69,76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66,29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12.2.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Анализировать различные виды словосочетаний и предложений с точки зрения их структурно-смысловой организации и функциональных особенностей; опознавать предложения осложненной структуры;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62,82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55,17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13.1.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Совершенствование видов речевой деятельности (чтения, письма), обеспечивающих эффективное овладение разными учебными предметами и взаимодействие с окружающими людьми; расширение и систематизация научных знаний о языке; осознание взаимосвязи его уровней и единиц; освоение базовых понятий лингвистики, основных единиц и грамматических категорий языка;овладение основными нормами литературного языка (пунктуационными). Анализировать различные виды словосочетаний и предложений с точки зрения их структурно- смысловой организации и функциональных особенностей; соблюдать основные языковые нормы в письменной речи; опираться на грамматико-интонационный анализ при объяснении расстановки знаков препинания в предложении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66,68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62,45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13.2.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Умение распознавать имена прилагательные в предложении, распознавать грамматические признаки имени прилагательного. Распознавать грамматические признаки слов, с учетом совокупности выявленных признаков относить слова к определенной группе основных частей речи / Проводить морфологический разбор имен прилагательных по предложенному в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учебнике алгоритму, оценивать правильность проведения морфологического разбора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54,34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46,9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14.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распознавать глаголы в предложении. Распознавать грамматические признаки слов, с учетом совокупности выявленных признаков относить слова к определенной группе основных частей речи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79,57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74,95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15.1.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Опознавать функционально-смысловые типы речи, представленные в прочитанном тексте  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Владеть навыками различных видов чтения (изучающим, ознакомительным, просмотровым) и информационной переработки прочитанного материала; анализировать текст с точки зрения его принадлежности к функционально-смысловому типу речи и функциональной разновидности языка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39,25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36,73</w:t>
            </w:r>
          </w:p>
        </w:tc>
      </w:tr>
      <w:tr w:rsidR="00310F64" w:rsidTr="001555EF">
        <w:tc>
          <w:tcPr>
            <w:tcW w:w="768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C1D5B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15.2.</w:t>
            </w:r>
          </w:p>
        </w:tc>
        <w:tc>
          <w:tcPr>
            <w:tcW w:w="821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Распознавать и адекватно формулировать лексическое значение многозначного слова с опорой на   контекст; использовать многозначное слово в другом значении в самостоятельно составленном и оформленном на письме речевом высказывании.Распознавать уровни и единицы языка в предъявленном тексте и видеть взаимосвязь между ними; создавать устные и письменные высказывания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33,07</w:t>
            </w:r>
          </w:p>
        </w:tc>
      </w:tr>
    </w:tbl>
    <w:p w:rsidR="007918CD" w:rsidRDefault="007918CD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диаграммы и таблицы прослеживаются схожие тенденции в освоении изученного материала в Нижегородской области и в целом по РФ.</w:t>
      </w:r>
    </w:p>
    <w:p w:rsidR="00310F64" w:rsidRPr="008E4FEF" w:rsidRDefault="00595497">
      <w:pPr>
        <w:pStyle w:val="Standard"/>
        <w:ind w:firstLine="709"/>
        <w:jc w:val="both"/>
        <w:rPr>
          <w:rFonts w:eastAsia="Calibri" w:cs="Calibri"/>
          <w:color w:val="000000"/>
          <w:sz w:val="28"/>
          <w:szCs w:val="28"/>
          <w:lang w:val="ru-RU"/>
        </w:rPr>
      </w:pPr>
      <w:r>
        <w:rPr>
          <w:sz w:val="28"/>
          <w:szCs w:val="28"/>
        </w:rPr>
        <w:t>На</w:t>
      </w:r>
      <w:r>
        <w:rPr>
          <w:sz w:val="28"/>
          <w:szCs w:val="28"/>
          <w:lang w:val="ru-RU"/>
        </w:rPr>
        <w:t>ибольшее количество учащихся</w:t>
      </w:r>
      <w:r>
        <w:rPr>
          <w:sz w:val="28"/>
          <w:szCs w:val="28"/>
        </w:rPr>
        <w:t xml:space="preserve"> 5-х  классов </w:t>
      </w:r>
      <w:r w:rsidRPr="008E4FEF">
        <w:rPr>
          <w:sz w:val="28"/>
          <w:szCs w:val="28"/>
        </w:rPr>
        <w:t xml:space="preserve">Нижегородской области </w:t>
      </w:r>
      <w:r w:rsidRPr="008E4FEF">
        <w:rPr>
          <w:sz w:val="28"/>
          <w:szCs w:val="28"/>
          <w:lang w:val="ru-RU"/>
        </w:rPr>
        <w:t>справились с</w:t>
      </w:r>
      <w:r w:rsidRPr="008E4FEF">
        <w:rPr>
          <w:sz w:val="28"/>
          <w:szCs w:val="28"/>
        </w:rPr>
        <w:t xml:space="preserve"> задания</w:t>
      </w:r>
      <w:r w:rsidRPr="008E4FEF">
        <w:rPr>
          <w:sz w:val="28"/>
          <w:szCs w:val="28"/>
          <w:lang w:val="ru-RU"/>
        </w:rPr>
        <w:t>ми</w:t>
      </w:r>
      <w:r w:rsidRPr="008E4FEF">
        <w:rPr>
          <w:sz w:val="28"/>
          <w:szCs w:val="28"/>
        </w:rPr>
        <w:t>: 1</w:t>
      </w:r>
      <w:r w:rsidRPr="008E4FEF">
        <w:rPr>
          <w:rFonts w:eastAsia="Calibri" w:cs="Calibri"/>
          <w:color w:val="000000"/>
          <w:sz w:val="28"/>
          <w:szCs w:val="28"/>
        </w:rPr>
        <w:t>K2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 xml:space="preserve"> (</w:t>
      </w:r>
      <w:r w:rsidR="008E4FEF" w:rsidRPr="008E4FEF">
        <w:rPr>
          <w:color w:val="000000"/>
          <w:sz w:val="28"/>
          <w:szCs w:val="28"/>
        </w:rPr>
        <w:t>81,77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>%)</w:t>
      </w:r>
      <w:r w:rsidR="007B7702" w:rsidRPr="008E4FEF">
        <w:rPr>
          <w:rFonts w:eastAsia="Calibri" w:cs="Calibri"/>
          <w:color w:val="000000"/>
          <w:sz w:val="28"/>
          <w:szCs w:val="28"/>
          <w:lang w:val="ru-RU"/>
        </w:rPr>
        <w:t>,</w:t>
      </w:r>
      <w:r w:rsidRPr="008E4FEF">
        <w:rPr>
          <w:rFonts w:eastAsia="Calibri" w:cs="Calibri"/>
          <w:color w:val="000000"/>
          <w:sz w:val="28"/>
          <w:szCs w:val="28"/>
        </w:rPr>
        <w:t xml:space="preserve"> </w:t>
      </w:r>
      <w:r w:rsidR="007B7702" w:rsidRPr="008E4FEF">
        <w:rPr>
          <w:rFonts w:eastAsia="Calibri" w:cs="Calibri"/>
          <w:color w:val="000000"/>
          <w:sz w:val="28"/>
          <w:szCs w:val="28"/>
        </w:rPr>
        <w:t>3.1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 xml:space="preserve"> (</w:t>
      </w:r>
      <w:r w:rsidR="008E4FEF" w:rsidRPr="008E4FEF">
        <w:rPr>
          <w:color w:val="000000"/>
          <w:sz w:val="28"/>
          <w:szCs w:val="28"/>
        </w:rPr>
        <w:t>79,23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>%)</w:t>
      </w:r>
      <w:r w:rsidR="007B7702" w:rsidRPr="008E4FEF">
        <w:rPr>
          <w:rFonts w:eastAsia="Calibri" w:cs="Calibri"/>
          <w:color w:val="000000"/>
          <w:sz w:val="28"/>
          <w:szCs w:val="28"/>
          <w:lang w:val="ru-RU"/>
        </w:rPr>
        <w:t xml:space="preserve"> и</w:t>
      </w:r>
      <w:r w:rsidRPr="008E4FEF">
        <w:rPr>
          <w:rFonts w:eastAsia="Calibri" w:cs="Calibri"/>
          <w:color w:val="000000"/>
          <w:sz w:val="28"/>
          <w:szCs w:val="28"/>
        </w:rPr>
        <w:t xml:space="preserve"> 14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 xml:space="preserve"> (</w:t>
      </w:r>
      <w:r w:rsidR="008E4FEF" w:rsidRPr="008E4FEF">
        <w:rPr>
          <w:color w:val="000000"/>
          <w:sz w:val="28"/>
          <w:szCs w:val="28"/>
        </w:rPr>
        <w:t>79,57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>%)</w:t>
      </w:r>
      <w:r w:rsidRPr="008E4FEF">
        <w:rPr>
          <w:rFonts w:eastAsia="Calibri" w:cs="Calibri"/>
          <w:color w:val="000000"/>
          <w:sz w:val="28"/>
          <w:szCs w:val="28"/>
        </w:rPr>
        <w:t xml:space="preserve">. </w:t>
      </w:r>
      <w:r w:rsidR="00AE0E72" w:rsidRPr="008E4FEF">
        <w:rPr>
          <w:rFonts w:eastAsia="Calibri" w:cs="Calibri"/>
          <w:color w:val="000000"/>
          <w:sz w:val="28"/>
          <w:szCs w:val="28"/>
          <w:lang w:val="ru-RU"/>
        </w:rPr>
        <w:t>Хуж</w:t>
      </w:r>
      <w:r w:rsidRPr="008E4FEF">
        <w:rPr>
          <w:rFonts w:eastAsia="Calibri" w:cs="Calibri"/>
          <w:color w:val="000000"/>
          <w:sz w:val="28"/>
          <w:szCs w:val="28"/>
          <w:lang w:val="ru-RU"/>
        </w:rPr>
        <w:t>е всего учащи</w:t>
      </w:r>
      <w:r w:rsidR="00AE0E72" w:rsidRPr="008E4FEF">
        <w:rPr>
          <w:rFonts w:eastAsia="Calibri" w:cs="Calibri"/>
          <w:color w:val="000000"/>
          <w:sz w:val="28"/>
          <w:szCs w:val="28"/>
          <w:lang w:val="ru-RU"/>
        </w:rPr>
        <w:t>е</w:t>
      </w:r>
      <w:r w:rsidRPr="008E4FEF">
        <w:rPr>
          <w:rFonts w:eastAsia="Calibri" w:cs="Calibri"/>
          <w:color w:val="000000"/>
          <w:sz w:val="28"/>
          <w:szCs w:val="28"/>
          <w:lang w:val="ru-RU"/>
        </w:rPr>
        <w:t>ся справились с задани</w:t>
      </w:r>
      <w:r w:rsidR="007B7702" w:rsidRPr="008E4FEF">
        <w:rPr>
          <w:rFonts w:eastAsia="Calibri" w:cs="Calibri"/>
          <w:color w:val="000000"/>
          <w:sz w:val="28"/>
          <w:szCs w:val="28"/>
          <w:lang w:val="ru-RU"/>
        </w:rPr>
        <w:t>ями:</w:t>
      </w:r>
      <w:r w:rsidRPr="008E4FEF">
        <w:rPr>
          <w:rFonts w:eastAsia="Calibri" w:cs="Calibri"/>
          <w:color w:val="000000"/>
          <w:sz w:val="28"/>
          <w:szCs w:val="28"/>
          <w:lang w:val="ru-RU"/>
        </w:rPr>
        <w:t xml:space="preserve"> 15.1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 xml:space="preserve"> (</w:t>
      </w:r>
      <w:r w:rsidR="008E4FEF" w:rsidRPr="008E4FEF">
        <w:rPr>
          <w:color w:val="000000"/>
          <w:sz w:val="28"/>
          <w:szCs w:val="28"/>
        </w:rPr>
        <w:t>39,25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>%)</w:t>
      </w:r>
      <w:r w:rsidRPr="008E4FEF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7B7702" w:rsidRPr="008E4FEF">
        <w:rPr>
          <w:rFonts w:eastAsia="Calibri" w:cs="Calibri"/>
          <w:color w:val="000000"/>
          <w:sz w:val="28"/>
          <w:szCs w:val="28"/>
          <w:lang w:val="ru-RU"/>
        </w:rPr>
        <w:t>и</w:t>
      </w:r>
      <w:r w:rsidRPr="008E4FEF">
        <w:rPr>
          <w:rFonts w:eastAsia="Calibri" w:cs="Calibri"/>
          <w:color w:val="000000"/>
          <w:sz w:val="28"/>
          <w:szCs w:val="28"/>
          <w:lang w:val="ru-RU"/>
        </w:rPr>
        <w:t xml:space="preserve"> 15.2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 xml:space="preserve"> (</w:t>
      </w:r>
      <w:r w:rsidR="008E4FEF" w:rsidRPr="008E4FEF">
        <w:rPr>
          <w:color w:val="000000"/>
          <w:sz w:val="28"/>
          <w:szCs w:val="28"/>
        </w:rPr>
        <w:t>33,7</w:t>
      </w:r>
      <w:r w:rsidR="004D0736" w:rsidRPr="008E4FEF">
        <w:rPr>
          <w:rFonts w:eastAsia="Calibri" w:cs="Calibri"/>
          <w:color w:val="000000"/>
          <w:sz w:val="28"/>
          <w:szCs w:val="28"/>
          <w:lang w:val="ru-RU"/>
        </w:rPr>
        <w:t>%)</w:t>
      </w:r>
      <w:r w:rsidRPr="008E4FEF">
        <w:rPr>
          <w:rFonts w:eastAsia="Calibri" w:cs="Calibri"/>
          <w:color w:val="000000"/>
          <w:sz w:val="28"/>
          <w:szCs w:val="28"/>
          <w:lang w:val="ru-RU"/>
        </w:rPr>
        <w:t xml:space="preserve">. </w:t>
      </w:r>
    </w:p>
    <w:p w:rsidR="00E2161B" w:rsidRDefault="00E2161B" w:rsidP="001778A4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</w:pPr>
    </w:p>
    <w:p w:rsidR="001778A4" w:rsidRPr="00335844" w:rsidRDefault="001778A4" w:rsidP="001778A4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  <w:t>1.</w:t>
      </w:r>
      <w:r w:rsidRPr="00335844">
        <w:rPr>
          <w:rFonts w:ascii="TimesNewRoman,Italic" w:hAnsi="TimesNewRoman,Italic" w:cs="TimesNewRoman,Italic"/>
          <w:b/>
          <w:noProof/>
          <w:sz w:val="28"/>
          <w:szCs w:val="28"/>
        </w:rPr>
        <w:t>5. Выполнение заданий группами участников</w:t>
      </w:r>
    </w:p>
    <w:p w:rsidR="001778A4" w:rsidRPr="001778A4" w:rsidRDefault="001778A4">
      <w:pPr>
        <w:pStyle w:val="Standard"/>
        <w:ind w:firstLine="709"/>
        <w:jc w:val="both"/>
        <w:rPr>
          <w:sz w:val="28"/>
          <w:szCs w:val="28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5 представлен уровень выполнения заданий проверочной работы по </w:t>
      </w:r>
      <w:r>
        <w:rPr>
          <w:sz w:val="28"/>
          <w:szCs w:val="28"/>
          <w:lang w:val="ru-RU"/>
        </w:rPr>
        <w:t>русскому языку</w:t>
      </w:r>
      <w:r>
        <w:rPr>
          <w:sz w:val="28"/>
          <w:szCs w:val="28"/>
        </w:rPr>
        <w:t xml:space="preserve"> учащимися с разной группой отмет</w:t>
      </w:r>
      <w:r w:rsidR="00DA6D86">
        <w:rPr>
          <w:sz w:val="28"/>
          <w:szCs w:val="28"/>
          <w:lang w:val="ru-RU"/>
        </w:rPr>
        <w:t>о</w:t>
      </w:r>
      <w:r>
        <w:rPr>
          <w:sz w:val="28"/>
          <w:szCs w:val="28"/>
        </w:rPr>
        <w:t>к за работу ("2", "3", "4", "5").</w:t>
      </w:r>
    </w:p>
    <w:p w:rsidR="00310F64" w:rsidRDefault="00595497" w:rsidP="006622A1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>Диаграмма 5</w:t>
      </w:r>
    </w:p>
    <w:p w:rsidR="00AF3426" w:rsidRPr="00AF3426" w:rsidRDefault="00AF3426" w:rsidP="006622A1">
      <w:pPr>
        <w:pStyle w:val="Standard"/>
        <w:ind w:firstLine="709"/>
        <w:jc w:val="right"/>
        <w:rPr>
          <w:sz w:val="28"/>
          <w:szCs w:val="28"/>
          <w:lang w:val="ru-RU"/>
        </w:rPr>
      </w:pPr>
    </w:p>
    <w:p w:rsidR="00310F64" w:rsidRDefault="00DB5FAC">
      <w:pPr>
        <w:pStyle w:val="Standard"/>
        <w:ind w:firstLine="709"/>
        <w:rPr>
          <w:sz w:val="28"/>
          <w:szCs w:val="28"/>
          <w:lang w:val="ru-RU"/>
        </w:rPr>
      </w:pPr>
      <w:r w:rsidRPr="00DB5FAC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667375" cy="2838450"/>
            <wp:effectExtent l="19050" t="0" r="9525" b="0"/>
            <wp:docPr id="18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DB5FAC" w:rsidRDefault="00DB5FAC">
      <w:pPr>
        <w:pStyle w:val="Standard"/>
        <w:ind w:firstLine="709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15.</w:t>
      </w:r>
      <w:r w:rsidR="00AD20FC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и 15.</w:t>
      </w:r>
      <w:r w:rsidR="00AD20FC">
        <w:rPr>
          <w:sz w:val="28"/>
          <w:szCs w:val="28"/>
          <w:lang w:val="ru-RU"/>
        </w:rPr>
        <w:t>2</w:t>
      </w:r>
      <w:r>
        <w:rPr>
          <w:sz w:val="28"/>
          <w:szCs w:val="28"/>
          <w:lang w:val="ru-RU"/>
        </w:rPr>
        <w:t xml:space="preserve"> оказались самыми сложными для всех групп участников.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DE24DC" w:rsidRDefault="00DE24DC">
      <w:pPr>
        <w:pStyle w:val="Standard"/>
        <w:tabs>
          <w:tab w:val="left" w:pos="284"/>
        </w:tabs>
        <w:ind w:firstLine="709"/>
        <w:jc w:val="center"/>
        <w:rPr>
          <w:b/>
          <w:sz w:val="28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</w:tabs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2. Результаты выполнения проверочных работ по </w:t>
      </w:r>
      <w:r>
        <w:rPr>
          <w:b/>
          <w:sz w:val="28"/>
          <w:szCs w:val="28"/>
          <w:lang w:val="ru-RU"/>
        </w:rPr>
        <w:t>математике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310F64" w:rsidRDefault="00595497">
      <w:pPr>
        <w:pStyle w:val="Standard"/>
        <w:ind w:firstLine="709"/>
        <w:jc w:val="both"/>
      </w:pPr>
      <w:r>
        <w:rPr>
          <w:sz w:val="28"/>
          <w:szCs w:val="28"/>
        </w:rPr>
        <w:t xml:space="preserve">В таблице </w:t>
      </w:r>
      <w:r w:rsidR="007918CD">
        <w:rPr>
          <w:sz w:val="28"/>
          <w:szCs w:val="28"/>
          <w:lang w:val="ru-RU"/>
        </w:rPr>
        <w:t>5</w:t>
      </w:r>
      <w:r>
        <w:rPr>
          <w:sz w:val="28"/>
          <w:szCs w:val="28"/>
        </w:rPr>
        <w:t xml:space="preserve"> представлена динамика показателей выполнения ВПР по </w:t>
      </w:r>
      <w:r>
        <w:rPr>
          <w:sz w:val="28"/>
          <w:szCs w:val="28"/>
          <w:lang w:val="ru-RU"/>
        </w:rPr>
        <w:t>математ</w:t>
      </w:r>
      <w:r>
        <w:rPr>
          <w:sz w:val="28"/>
          <w:szCs w:val="28"/>
        </w:rPr>
        <w:t xml:space="preserve">ике в 5 классах за три года </w:t>
      </w:r>
      <w:r w:rsidR="003F018C">
        <w:rPr>
          <w:sz w:val="28"/>
          <w:szCs w:val="28"/>
        </w:rPr>
        <w:t>(2018</w:t>
      </w:r>
      <w:r w:rsidR="003F018C">
        <w:rPr>
          <w:sz w:val="28"/>
          <w:szCs w:val="28"/>
          <w:lang w:val="ru-RU"/>
        </w:rPr>
        <w:t xml:space="preserve">, 2019, </w:t>
      </w:r>
      <w:r w:rsidR="003F018C">
        <w:rPr>
          <w:sz w:val="28"/>
          <w:szCs w:val="28"/>
        </w:rPr>
        <w:t>2020 г</w:t>
      </w:r>
      <w:r w:rsidR="003F018C">
        <w:rPr>
          <w:sz w:val="28"/>
          <w:szCs w:val="28"/>
          <w:lang w:val="ru-RU"/>
        </w:rPr>
        <w:t>оды</w:t>
      </w:r>
      <w:r w:rsidR="003F018C">
        <w:rPr>
          <w:sz w:val="28"/>
          <w:szCs w:val="28"/>
        </w:rPr>
        <w:t xml:space="preserve">). </w:t>
      </w:r>
    </w:p>
    <w:p w:rsidR="00310F64" w:rsidRDefault="00595497" w:rsidP="003467B4">
      <w:pPr>
        <w:pStyle w:val="Standard"/>
        <w:tabs>
          <w:tab w:val="left" w:pos="0"/>
          <w:tab w:val="left" w:pos="284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Таблица </w:t>
      </w:r>
      <w:r w:rsidR="007918CD">
        <w:rPr>
          <w:sz w:val="28"/>
          <w:szCs w:val="28"/>
          <w:lang w:val="ru-RU"/>
        </w:rPr>
        <w:t>5</w:t>
      </w:r>
    </w:p>
    <w:p w:rsidR="00005D5B" w:rsidRPr="001555EF" w:rsidRDefault="00005D5B" w:rsidP="003467B4">
      <w:pPr>
        <w:pStyle w:val="Standard"/>
        <w:tabs>
          <w:tab w:val="left" w:pos="0"/>
          <w:tab w:val="left" w:pos="284"/>
        </w:tabs>
        <w:jc w:val="right"/>
        <w:rPr>
          <w:sz w:val="28"/>
          <w:szCs w:val="28"/>
          <w:lang w:val="ru-RU"/>
        </w:rPr>
      </w:pPr>
    </w:p>
    <w:tbl>
      <w:tblPr>
        <w:tblW w:w="5812" w:type="dxa"/>
        <w:tblInd w:w="237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276"/>
        <w:gridCol w:w="1276"/>
        <w:gridCol w:w="1417"/>
        <w:gridCol w:w="1843"/>
      </w:tblGrid>
      <w:tr w:rsidR="00310F64" w:rsidTr="00C61513"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Математика</w:t>
            </w:r>
          </w:p>
        </w:tc>
      </w:tr>
      <w:tr w:rsidR="00310F64" w:rsidTr="00C61513"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310F6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 w:rsidP="00C61513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Ур-нь</w:t>
            </w:r>
            <w:r w:rsidR="00C61513">
              <w:rPr>
                <w:lang w:val="ru-RU"/>
              </w:rPr>
              <w:t xml:space="preserve"> </w:t>
            </w:r>
            <w:r>
              <w:t>(%)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 w:rsidP="00C61513">
            <w:pPr>
              <w:pStyle w:val="Standard"/>
              <w:ind w:left="-23"/>
              <w:jc w:val="center"/>
            </w:pPr>
            <w:r>
              <w:t>Кач-во</w:t>
            </w:r>
            <w:r w:rsidR="00C61513">
              <w:rPr>
                <w:lang w:val="ru-RU"/>
              </w:rPr>
              <w:t xml:space="preserve"> </w:t>
            </w:r>
            <w:r>
              <w:t>(%)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Средн. отметка</w:t>
            </w:r>
          </w:p>
        </w:tc>
      </w:tr>
      <w:tr w:rsidR="00310F64" w:rsidTr="00C61513"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99,01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79,68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4,3</w:t>
            </w:r>
          </w:p>
        </w:tc>
      </w:tr>
      <w:tr w:rsidR="00310F64" w:rsidTr="00C61513"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98,64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84,74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4,3</w:t>
            </w:r>
          </w:p>
        </w:tc>
      </w:tr>
      <w:tr w:rsidR="00310F64" w:rsidTr="00C61513"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95,46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72,54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3,9</w:t>
            </w:r>
          </w:p>
        </w:tc>
      </w:tr>
    </w:tbl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310F64" w:rsidRDefault="00595497">
      <w:pPr>
        <w:pStyle w:val="Standard"/>
        <w:ind w:firstLine="709"/>
        <w:jc w:val="both"/>
      </w:pPr>
      <w:r>
        <w:rPr>
          <w:sz w:val="28"/>
          <w:szCs w:val="28"/>
          <w:lang w:val="ru-RU"/>
        </w:rPr>
        <w:t>Представленные данные в динамике по годам показывают снижение указанных показателей. П</w:t>
      </w:r>
      <w:r>
        <w:rPr>
          <w:sz w:val="28"/>
          <w:szCs w:val="28"/>
        </w:rPr>
        <w:t xml:space="preserve">оказатели предметной подготовки по </w:t>
      </w:r>
      <w:r>
        <w:rPr>
          <w:sz w:val="28"/>
          <w:szCs w:val="28"/>
          <w:lang w:val="ru-RU"/>
        </w:rPr>
        <w:t>математ</w:t>
      </w:r>
      <w:r>
        <w:rPr>
          <w:sz w:val="28"/>
          <w:szCs w:val="28"/>
        </w:rPr>
        <w:t xml:space="preserve">ике снижаются в течение трех лет проведения ВПР, по сравнению с 2018 г., </w:t>
      </w:r>
      <w:r>
        <w:rPr>
          <w:sz w:val="28"/>
          <w:szCs w:val="28"/>
          <w:lang w:val="ru-RU"/>
        </w:rPr>
        <w:t>а именно: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</w:pP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ровень обученности снизился на 3,61%,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обученности – на 7,14%,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с</w:t>
      </w:r>
      <w:r>
        <w:rPr>
          <w:sz w:val="28"/>
          <w:szCs w:val="28"/>
        </w:rPr>
        <w:t>редняя отметка – на 0,4 балла.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293777" w:rsidRDefault="00293777" w:rsidP="00293777">
      <w:pPr>
        <w:ind w:firstLine="709"/>
        <w:jc w:val="center"/>
        <w:rPr>
          <w:sz w:val="28"/>
          <w:szCs w:val="28"/>
          <w:lang w:val="ru-RU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 xml:space="preserve">2.1. </w:t>
      </w:r>
      <w:r>
        <w:rPr>
          <w:rFonts w:ascii="TimesNewRoman,Italic" w:hAnsi="TimesNewRoman,Italic" w:cs="TimesNewRoman,Italic"/>
          <w:b/>
          <w:iCs/>
          <w:sz w:val="28"/>
          <w:szCs w:val="28"/>
        </w:rPr>
        <w:t>Распределение результатов участников ВПР по группам отметок</w:t>
      </w:r>
    </w:p>
    <w:p w:rsidR="00293777" w:rsidRDefault="00293777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диаграмме 6 представлено сравнительное распределение результатов обучающихся 5-х классов по группам отметок по </w:t>
      </w:r>
      <w:r>
        <w:rPr>
          <w:sz w:val="28"/>
          <w:szCs w:val="28"/>
          <w:lang w:val="ru-RU"/>
        </w:rPr>
        <w:t>математ</w:t>
      </w:r>
      <w:r>
        <w:rPr>
          <w:sz w:val="28"/>
          <w:szCs w:val="28"/>
        </w:rPr>
        <w:t>ике (по пятибалльной шкале) в 2020 году по сравнению с общероссийскими показателями.</w:t>
      </w:r>
    </w:p>
    <w:p w:rsidR="00310F64" w:rsidRDefault="006622A1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271145</wp:posOffset>
            </wp:positionV>
            <wp:extent cx="5031105" cy="2581275"/>
            <wp:effectExtent l="19050" t="0" r="17145" b="0"/>
            <wp:wrapTopAndBottom/>
            <wp:docPr id="6" name="Объект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anchor>
        </w:drawing>
      </w:r>
      <w:r w:rsidR="00595497">
        <w:rPr>
          <w:sz w:val="28"/>
          <w:szCs w:val="28"/>
        </w:rPr>
        <w:t>Диаграмма 6</w:t>
      </w:r>
    </w:p>
    <w:p w:rsidR="00AF3426" w:rsidRDefault="00AF3426">
      <w:pPr>
        <w:pStyle w:val="Standard"/>
        <w:ind w:firstLine="709"/>
        <w:jc w:val="both"/>
        <w:rPr>
          <w:noProof/>
          <w:lang w:val="ru-RU"/>
        </w:rPr>
      </w:pPr>
    </w:p>
    <w:p w:rsidR="00310F64" w:rsidRDefault="00EC2C08">
      <w:pPr>
        <w:pStyle w:val="Standard"/>
        <w:ind w:firstLine="709"/>
        <w:jc w:val="both"/>
      </w:pPr>
      <w:r w:rsidRPr="00EC2C08">
        <w:rPr>
          <w:noProof/>
          <w:lang w:val="ru-RU"/>
        </w:rPr>
        <w:t xml:space="preserve"> </w:t>
      </w:r>
      <w:r w:rsidRPr="00D56CBE">
        <w:rPr>
          <w:noProof/>
          <w:lang w:val="ru-RU"/>
        </w:rPr>
        <w:t xml:space="preserve">По </w:t>
      </w:r>
      <w:r w:rsidRPr="00D56CBE">
        <w:rPr>
          <w:sz w:val="28"/>
          <w:szCs w:val="28"/>
          <w:lang w:val="ru-RU"/>
        </w:rPr>
        <w:t>данным диаграммы</w:t>
      </w:r>
      <w:r w:rsidR="00595497" w:rsidRPr="00D56CBE">
        <w:rPr>
          <w:sz w:val="28"/>
          <w:szCs w:val="28"/>
          <w:lang w:val="ru-RU"/>
        </w:rPr>
        <w:t xml:space="preserve"> видно, что в р</w:t>
      </w:r>
      <w:r w:rsidR="00595497" w:rsidRPr="00D56CBE">
        <w:rPr>
          <w:sz w:val="28"/>
          <w:szCs w:val="28"/>
        </w:rPr>
        <w:t>аспределени</w:t>
      </w:r>
      <w:r w:rsidR="002D0FC1" w:rsidRPr="00D56CBE">
        <w:rPr>
          <w:sz w:val="28"/>
          <w:szCs w:val="28"/>
          <w:lang w:val="ru-RU"/>
        </w:rPr>
        <w:t>и</w:t>
      </w:r>
      <w:r w:rsidR="00595497" w:rsidRPr="00D56CBE">
        <w:rPr>
          <w:sz w:val="28"/>
          <w:szCs w:val="28"/>
        </w:rPr>
        <w:t xml:space="preserve"> участников ВПР по группам отметок в Нижегородской области</w:t>
      </w:r>
      <w:r w:rsidR="00595497" w:rsidRPr="00D56CBE">
        <w:rPr>
          <w:sz w:val="28"/>
          <w:szCs w:val="28"/>
          <w:lang w:val="ru-RU"/>
        </w:rPr>
        <w:t xml:space="preserve"> </w:t>
      </w:r>
      <w:r w:rsidRPr="00D56CBE">
        <w:rPr>
          <w:sz w:val="28"/>
          <w:szCs w:val="28"/>
          <w:lang w:val="ru-RU"/>
        </w:rPr>
        <w:t xml:space="preserve">более высокие показатели в сравнении </w:t>
      </w:r>
      <w:r w:rsidR="002D0FC1" w:rsidRPr="00D56CBE">
        <w:rPr>
          <w:sz w:val="28"/>
          <w:szCs w:val="28"/>
          <w:lang w:val="ru-RU"/>
        </w:rPr>
        <w:t xml:space="preserve">с </w:t>
      </w:r>
      <w:r w:rsidRPr="00D56CBE">
        <w:rPr>
          <w:sz w:val="28"/>
          <w:szCs w:val="28"/>
          <w:lang w:val="ru-RU"/>
        </w:rPr>
        <w:t>РФ в целом</w:t>
      </w:r>
      <w:r w:rsidR="00595497" w:rsidRPr="00D56CBE">
        <w:rPr>
          <w:sz w:val="28"/>
          <w:szCs w:val="28"/>
          <w:lang w:val="ru-RU"/>
        </w:rPr>
        <w:t xml:space="preserve">. </w:t>
      </w:r>
      <w:proofErr w:type="gramStart"/>
      <w:r w:rsidR="00595497" w:rsidRPr="00D56CBE">
        <w:rPr>
          <w:sz w:val="28"/>
          <w:szCs w:val="28"/>
          <w:lang w:val="ru-RU"/>
        </w:rPr>
        <w:t>Это подтверждают показатели по оценкам "отлично" и "хорошо", а именно - к</w:t>
      </w:r>
      <w:r w:rsidR="00595497" w:rsidRPr="00D56CBE">
        <w:rPr>
          <w:sz w:val="28"/>
          <w:szCs w:val="28"/>
        </w:rPr>
        <w:t xml:space="preserve">оличество учащихся с отметкой "отлично"  </w:t>
      </w:r>
      <w:r w:rsidR="00595497" w:rsidRPr="00D56CBE">
        <w:rPr>
          <w:sz w:val="28"/>
          <w:szCs w:val="28"/>
          <w:lang w:val="ru-RU"/>
        </w:rPr>
        <w:t>бол</w:t>
      </w:r>
      <w:r w:rsidR="00595497" w:rsidRPr="00D56CBE">
        <w:rPr>
          <w:sz w:val="28"/>
          <w:szCs w:val="28"/>
        </w:rPr>
        <w:t>ьше, чем в среднем по Р</w:t>
      </w:r>
      <w:r w:rsidR="00595497" w:rsidRPr="00D56CBE">
        <w:rPr>
          <w:sz w:val="28"/>
          <w:szCs w:val="28"/>
          <w:lang w:val="ru-RU"/>
        </w:rPr>
        <w:t>оссии</w:t>
      </w:r>
      <w:r w:rsidR="00595497" w:rsidRPr="00D56CBE">
        <w:rPr>
          <w:sz w:val="28"/>
          <w:szCs w:val="28"/>
        </w:rPr>
        <w:t xml:space="preserve"> на 4,28%, с отметкой "</w:t>
      </w:r>
      <w:r w:rsidR="00595497" w:rsidRPr="00D56CBE">
        <w:rPr>
          <w:sz w:val="28"/>
          <w:szCs w:val="28"/>
          <w:lang w:val="ru-RU"/>
        </w:rPr>
        <w:t>хорошо</w:t>
      </w:r>
      <w:r w:rsidR="00595497" w:rsidRPr="00D56CBE">
        <w:rPr>
          <w:sz w:val="28"/>
          <w:szCs w:val="28"/>
        </w:rPr>
        <w:t xml:space="preserve">" </w:t>
      </w:r>
      <w:r w:rsidR="00595497" w:rsidRPr="00D56CBE">
        <w:rPr>
          <w:sz w:val="28"/>
          <w:szCs w:val="28"/>
          <w:lang w:val="ru-RU"/>
        </w:rPr>
        <w:t>бол</w:t>
      </w:r>
      <w:r w:rsidR="00595497" w:rsidRPr="00D56CBE">
        <w:rPr>
          <w:sz w:val="28"/>
          <w:szCs w:val="28"/>
        </w:rPr>
        <w:t xml:space="preserve">ьше на 2,33%. </w:t>
      </w:r>
      <w:r w:rsidR="00595497" w:rsidRPr="00D56CBE">
        <w:rPr>
          <w:sz w:val="28"/>
          <w:szCs w:val="28"/>
          <w:lang w:val="ru-RU"/>
        </w:rPr>
        <w:t xml:space="preserve">Также об этом говорят и </w:t>
      </w:r>
      <w:r w:rsidR="00595497" w:rsidRPr="00D56CBE">
        <w:rPr>
          <w:sz w:val="28"/>
          <w:szCs w:val="28"/>
          <w:lang w:val="ru-RU"/>
        </w:rPr>
        <w:lastRenderedPageBreak/>
        <w:t xml:space="preserve">более низкие показатели по оценкам "удовлетворительно" и "неудовлетворительно", а именно - </w:t>
      </w:r>
      <w:r w:rsidR="00595497" w:rsidRPr="00D56CBE">
        <w:rPr>
          <w:sz w:val="28"/>
          <w:szCs w:val="28"/>
        </w:rPr>
        <w:t xml:space="preserve">количество учащихся с </w:t>
      </w:r>
      <w:r w:rsidR="00595497" w:rsidRPr="00D56CBE">
        <w:rPr>
          <w:sz w:val="28"/>
          <w:szCs w:val="28"/>
          <w:lang w:val="ru-RU"/>
        </w:rPr>
        <w:t>"удовлетворительной"</w:t>
      </w:r>
      <w:r w:rsidR="00595497" w:rsidRPr="00D56CBE">
        <w:rPr>
          <w:sz w:val="28"/>
          <w:szCs w:val="28"/>
        </w:rPr>
        <w:t xml:space="preserve"> отметкой </w:t>
      </w:r>
      <w:r w:rsidR="00595497" w:rsidRPr="00D56CBE">
        <w:rPr>
          <w:sz w:val="28"/>
          <w:szCs w:val="28"/>
          <w:lang w:val="ru-RU"/>
        </w:rPr>
        <w:t>меньше</w:t>
      </w:r>
      <w:r w:rsidR="00595497" w:rsidRPr="00D56CBE">
        <w:rPr>
          <w:sz w:val="28"/>
          <w:szCs w:val="28"/>
        </w:rPr>
        <w:t xml:space="preserve"> на 4,18%, чем в среднем по России </w:t>
      </w:r>
      <w:r w:rsidR="00595497" w:rsidRPr="00D56CBE">
        <w:rPr>
          <w:sz w:val="28"/>
          <w:szCs w:val="28"/>
          <w:lang w:val="ru-RU"/>
        </w:rPr>
        <w:t xml:space="preserve">и </w:t>
      </w:r>
      <w:r w:rsidR="00595497" w:rsidRPr="00D56CBE">
        <w:rPr>
          <w:sz w:val="28"/>
          <w:szCs w:val="28"/>
        </w:rPr>
        <w:t>с "неудовлетворительной</w:t>
      </w:r>
      <w:proofErr w:type="gramEnd"/>
      <w:r w:rsidR="00595497" w:rsidRPr="00D56CBE">
        <w:rPr>
          <w:sz w:val="28"/>
          <w:szCs w:val="28"/>
        </w:rPr>
        <w:t xml:space="preserve">" отметкой </w:t>
      </w:r>
      <w:r w:rsidR="00595497" w:rsidRPr="00D56CBE">
        <w:rPr>
          <w:sz w:val="28"/>
          <w:szCs w:val="28"/>
          <w:lang w:val="ru-RU"/>
        </w:rPr>
        <w:t>меньше</w:t>
      </w:r>
      <w:r w:rsidR="00595497" w:rsidRPr="00D56CBE">
        <w:rPr>
          <w:sz w:val="28"/>
          <w:szCs w:val="28"/>
        </w:rPr>
        <w:t xml:space="preserve"> на 2,44%, чем в среднем по России.</w:t>
      </w:r>
    </w:p>
    <w:p w:rsidR="00310F64" w:rsidRDefault="00310F64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</w:rPr>
      </w:pPr>
    </w:p>
    <w:p w:rsidR="00587BB3" w:rsidRPr="000F5691" w:rsidRDefault="00587BB3" w:rsidP="00587BB3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2.</w:t>
      </w:r>
      <w:r w:rsidRPr="000F5691">
        <w:rPr>
          <w:rFonts w:ascii="TimesNewRoman,Italic" w:hAnsi="TimesNewRoman,Italic" w:cs="TimesNewRoman,Italic"/>
          <w:b/>
          <w:iCs/>
          <w:sz w:val="28"/>
          <w:szCs w:val="28"/>
        </w:rPr>
        <w:t>2. Соответствие отметок за работу журнальным отметкам</w:t>
      </w:r>
    </w:p>
    <w:p w:rsidR="00587BB3" w:rsidRPr="00587BB3" w:rsidRDefault="00587BB3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диаграмме 7 приведено соответствие отметок за проверочную работу журнальным отметкам по </w:t>
      </w:r>
      <w:r>
        <w:rPr>
          <w:sz w:val="28"/>
          <w:szCs w:val="28"/>
          <w:lang w:val="ru-RU"/>
        </w:rPr>
        <w:t>математике</w:t>
      </w:r>
    </w:p>
    <w:p w:rsidR="00310F64" w:rsidRDefault="00D16737">
      <w:pPr>
        <w:pStyle w:val="Standard"/>
        <w:tabs>
          <w:tab w:val="left" w:pos="284"/>
          <w:tab w:val="left" w:pos="720"/>
        </w:tabs>
        <w:ind w:firstLine="709"/>
        <w:jc w:val="right"/>
        <w:rPr>
          <w:sz w:val="28"/>
          <w:szCs w:val="28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1051560</wp:posOffset>
            </wp:positionH>
            <wp:positionV relativeFrom="paragraph">
              <wp:posOffset>260985</wp:posOffset>
            </wp:positionV>
            <wp:extent cx="4429125" cy="2514600"/>
            <wp:effectExtent l="19050" t="0" r="9525" b="0"/>
            <wp:wrapTopAndBottom/>
            <wp:docPr id="7" name="Объект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anchor>
        </w:drawing>
      </w:r>
      <w:r w:rsidR="00595497">
        <w:rPr>
          <w:sz w:val="28"/>
          <w:szCs w:val="28"/>
        </w:rPr>
        <w:t>Диаграмма 7</w:t>
      </w:r>
    </w:p>
    <w:p w:rsidR="00396D51" w:rsidRPr="00E60C6C" w:rsidRDefault="00396D51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16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</w:pPr>
      <w:r>
        <w:rPr>
          <w:sz w:val="28"/>
          <w:szCs w:val="28"/>
          <w:lang w:val="ru-RU"/>
        </w:rPr>
        <w:t>П</w:t>
      </w:r>
      <w:r>
        <w:rPr>
          <w:sz w:val="28"/>
          <w:szCs w:val="28"/>
        </w:rPr>
        <w:t xml:space="preserve">одтвердили журнальную отметку при выполнении проверочной работы 56,82% </w:t>
      </w:r>
      <w:r>
        <w:rPr>
          <w:sz w:val="28"/>
          <w:szCs w:val="28"/>
          <w:lang w:val="ru-RU"/>
        </w:rPr>
        <w:t>учащихся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ru-RU"/>
        </w:rPr>
        <w:t xml:space="preserve">повысили </w:t>
      </w:r>
      <w:r>
        <w:rPr>
          <w:sz w:val="28"/>
          <w:szCs w:val="28"/>
        </w:rPr>
        <w:t>отметк</w:t>
      </w:r>
      <w:r>
        <w:rPr>
          <w:sz w:val="28"/>
          <w:szCs w:val="28"/>
          <w:lang w:val="ru-RU"/>
        </w:rPr>
        <w:t>у</w:t>
      </w:r>
      <w:r w:rsidR="0097158B">
        <w:rPr>
          <w:sz w:val="28"/>
          <w:szCs w:val="28"/>
          <w:lang w:val="ru-RU"/>
        </w:rPr>
        <w:t xml:space="preserve"> </w:t>
      </w:r>
      <w:r w:rsidR="0097158B">
        <w:rPr>
          <w:sz w:val="28"/>
          <w:szCs w:val="28"/>
        </w:rPr>
        <w:t xml:space="preserve">15,47%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ru-RU"/>
        </w:rPr>
        <w:t>и понизили</w:t>
      </w:r>
      <w:r>
        <w:rPr>
          <w:sz w:val="28"/>
          <w:szCs w:val="28"/>
        </w:rPr>
        <w:t xml:space="preserve"> отметку по </w:t>
      </w:r>
      <w:r>
        <w:rPr>
          <w:sz w:val="28"/>
          <w:szCs w:val="28"/>
          <w:lang w:val="ru-RU"/>
        </w:rPr>
        <w:t>математ</w:t>
      </w:r>
      <w:r>
        <w:rPr>
          <w:sz w:val="28"/>
          <w:szCs w:val="28"/>
        </w:rPr>
        <w:t xml:space="preserve">ике </w:t>
      </w:r>
      <w:r>
        <w:rPr>
          <w:sz w:val="28"/>
          <w:szCs w:val="28"/>
          <w:lang w:val="ru-RU"/>
        </w:rPr>
        <w:t xml:space="preserve"> 27,71</w:t>
      </w:r>
      <w:r>
        <w:rPr>
          <w:sz w:val="28"/>
          <w:szCs w:val="28"/>
        </w:rPr>
        <w:t>%.</w:t>
      </w:r>
    </w:p>
    <w:p w:rsidR="00310F64" w:rsidRPr="00E60C6C" w:rsidRDefault="00310F64">
      <w:pPr>
        <w:pStyle w:val="Standard"/>
        <w:ind w:firstLine="709"/>
        <w:jc w:val="right"/>
        <w:rPr>
          <w:sz w:val="12"/>
          <w:szCs w:val="28"/>
        </w:rPr>
      </w:pPr>
    </w:p>
    <w:p w:rsidR="008A5CF8" w:rsidRDefault="008A5CF8" w:rsidP="008A5CF8">
      <w:pPr>
        <w:ind w:left="-284" w:firstLine="993"/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2.</w:t>
      </w:r>
      <w:r w:rsidRPr="00003638">
        <w:rPr>
          <w:rFonts w:ascii="TimesNewRoman,Italic" w:hAnsi="TimesNewRoman,Italic" w:cs="TimesNewRoman,Italic"/>
          <w:b/>
          <w:iCs/>
          <w:sz w:val="28"/>
          <w:szCs w:val="28"/>
        </w:rPr>
        <w:t>3. Распределение первичных баллов</w:t>
      </w:r>
    </w:p>
    <w:p w:rsidR="008A5CF8" w:rsidRPr="00E60C6C" w:rsidRDefault="008A5CF8" w:rsidP="00E37858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14"/>
          <w:szCs w:val="28"/>
          <w:lang w:val="ru-RU"/>
        </w:rPr>
      </w:pPr>
    </w:p>
    <w:p w:rsidR="00E37858" w:rsidRPr="00E37858" w:rsidRDefault="00E37858" w:rsidP="00E37858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7918CD">
        <w:rPr>
          <w:sz w:val="28"/>
          <w:szCs w:val="28"/>
          <w:lang w:val="ru-RU"/>
        </w:rPr>
        <w:t>6</w:t>
      </w:r>
      <w:r>
        <w:rPr>
          <w:sz w:val="28"/>
          <w:szCs w:val="28"/>
        </w:rPr>
        <w:t xml:space="preserve"> представлен перевод первичных баллов по </w:t>
      </w:r>
      <w:r>
        <w:rPr>
          <w:sz w:val="28"/>
          <w:szCs w:val="28"/>
          <w:lang w:val="ru-RU"/>
        </w:rPr>
        <w:t>математике</w:t>
      </w:r>
      <w:r>
        <w:rPr>
          <w:sz w:val="28"/>
          <w:szCs w:val="28"/>
        </w:rPr>
        <w:t xml:space="preserve"> в отметки по пятибалльной шкале.</w:t>
      </w:r>
    </w:p>
    <w:p w:rsidR="00E37858" w:rsidRDefault="00E37858" w:rsidP="00E37858">
      <w:pPr>
        <w:pStyle w:val="Default"/>
        <w:ind w:firstLine="709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Таблица </w:t>
      </w:r>
      <w:r w:rsidR="007918CD">
        <w:rPr>
          <w:iCs/>
          <w:sz w:val="28"/>
          <w:szCs w:val="28"/>
        </w:rPr>
        <w:t>6</w:t>
      </w:r>
    </w:p>
    <w:p w:rsidR="00734A4F" w:rsidRPr="00734A4F" w:rsidRDefault="00734A4F" w:rsidP="00E37858">
      <w:pPr>
        <w:pStyle w:val="Default"/>
        <w:ind w:firstLine="709"/>
        <w:jc w:val="right"/>
        <w:rPr>
          <w:iCs/>
          <w:sz w:val="22"/>
          <w:szCs w:val="28"/>
        </w:rPr>
      </w:pPr>
    </w:p>
    <w:tbl>
      <w:tblPr>
        <w:tblW w:w="10206" w:type="dxa"/>
        <w:tblInd w:w="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402"/>
        <w:gridCol w:w="1843"/>
        <w:gridCol w:w="1701"/>
        <w:gridCol w:w="1701"/>
        <w:gridCol w:w="1559"/>
      </w:tblGrid>
      <w:tr w:rsidR="00E37858" w:rsidTr="00EC087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"2"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"3"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"4"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"5</w:t>
            </w:r>
          </w:p>
        </w:tc>
      </w:tr>
      <w:tr w:rsidR="00E37858" w:rsidTr="00EC087B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Первичные баллы</w:t>
            </w:r>
          </w:p>
          <w:p w:rsidR="00E37858" w:rsidRDefault="00E37858" w:rsidP="00624BC4">
            <w:pPr>
              <w:pStyle w:val="Default"/>
              <w:jc w:val="center"/>
              <w:rPr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6-9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10-14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7858" w:rsidRDefault="00E37858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15-20</w:t>
            </w:r>
          </w:p>
        </w:tc>
      </w:tr>
    </w:tbl>
    <w:p w:rsidR="00E37858" w:rsidRPr="00F96D68" w:rsidRDefault="00E37858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16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>На диаграмме 8 представлено распределение первичных баллов за выполнение проверочной работы по математике.</w:t>
      </w:r>
    </w:p>
    <w:p w:rsidR="00310F64" w:rsidRDefault="00983497">
      <w:pPr>
        <w:pStyle w:val="Standard"/>
        <w:tabs>
          <w:tab w:val="left" w:pos="284"/>
          <w:tab w:val="left" w:pos="720"/>
        </w:tabs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lastRenderedPageBreak/>
        <w:drawing>
          <wp:anchor distT="0" distB="0" distL="114300" distR="114300" simplePos="0" relativeHeight="2" behindDoc="0" locked="0" layoutInCell="1" allowOverlap="1">
            <wp:simplePos x="0" y="0"/>
            <wp:positionH relativeFrom="column">
              <wp:posOffset>464820</wp:posOffset>
            </wp:positionH>
            <wp:positionV relativeFrom="paragraph">
              <wp:posOffset>546100</wp:posOffset>
            </wp:positionV>
            <wp:extent cx="5575935" cy="2809875"/>
            <wp:effectExtent l="19050" t="0" r="24765" b="0"/>
            <wp:wrapTopAndBottom/>
            <wp:docPr id="8" name="Объект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anchor>
        </w:drawing>
      </w:r>
      <w:r w:rsidR="00595497">
        <w:rPr>
          <w:sz w:val="28"/>
          <w:szCs w:val="28"/>
          <w:lang w:val="ru-RU"/>
        </w:rPr>
        <w:t>Диаграмма 8</w:t>
      </w:r>
    </w:p>
    <w:p w:rsidR="00310F64" w:rsidRDefault="00734A4F" w:rsidP="00734A4F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На диаграмме 8 так же, как и на диаграмме 3, видно увеличение количества </w:t>
      </w:r>
      <w:r w:rsidR="00595497">
        <w:rPr>
          <w:iCs/>
          <w:sz w:val="28"/>
          <w:szCs w:val="28"/>
          <w:lang w:val="ru-RU"/>
        </w:rPr>
        <w:t xml:space="preserve">учащихся </w:t>
      </w:r>
      <w:r>
        <w:rPr>
          <w:iCs/>
          <w:sz w:val="28"/>
          <w:szCs w:val="28"/>
          <w:lang w:val="ru-RU"/>
        </w:rPr>
        <w:t xml:space="preserve">на границе </w:t>
      </w:r>
      <w:r w:rsidR="00AD20FC">
        <w:rPr>
          <w:iCs/>
          <w:sz w:val="28"/>
          <w:szCs w:val="28"/>
          <w:lang w:val="ru-RU"/>
        </w:rPr>
        <w:t>выставления отметок</w:t>
      </w:r>
      <w:r w:rsidR="00595497">
        <w:rPr>
          <w:iCs/>
          <w:sz w:val="28"/>
          <w:szCs w:val="28"/>
          <w:lang w:val="ru-RU"/>
        </w:rPr>
        <w:t xml:space="preserve"> "2" </w:t>
      </w:r>
      <w:r>
        <w:rPr>
          <w:iCs/>
          <w:sz w:val="28"/>
          <w:szCs w:val="28"/>
          <w:lang w:val="ru-RU"/>
        </w:rPr>
        <w:t>и "3"</w:t>
      </w:r>
      <w:r w:rsidR="00595497">
        <w:rPr>
          <w:iCs/>
          <w:sz w:val="28"/>
          <w:szCs w:val="28"/>
          <w:lang w:val="ru-RU"/>
        </w:rPr>
        <w:t xml:space="preserve">. </w:t>
      </w:r>
      <w:r w:rsidR="00AD20FC">
        <w:rPr>
          <w:iCs/>
          <w:sz w:val="28"/>
          <w:szCs w:val="28"/>
          <w:lang w:val="ru-RU"/>
        </w:rPr>
        <w:t xml:space="preserve">Это явление </w:t>
      </w:r>
      <w:r w:rsidR="00595497">
        <w:rPr>
          <w:iCs/>
          <w:sz w:val="28"/>
          <w:szCs w:val="28"/>
          <w:lang w:val="ru-RU"/>
        </w:rPr>
        <w:t>характерн</w:t>
      </w:r>
      <w:r w:rsidR="00AD20FC">
        <w:rPr>
          <w:iCs/>
          <w:sz w:val="28"/>
          <w:szCs w:val="28"/>
          <w:lang w:val="ru-RU"/>
        </w:rPr>
        <w:t>о</w:t>
      </w:r>
      <w:r w:rsidR="00595497">
        <w:rPr>
          <w:iCs/>
          <w:sz w:val="28"/>
          <w:szCs w:val="28"/>
          <w:lang w:val="ru-RU"/>
        </w:rPr>
        <w:t xml:space="preserve"> </w:t>
      </w:r>
      <w:r w:rsidR="00FD7405">
        <w:rPr>
          <w:iCs/>
          <w:sz w:val="28"/>
          <w:szCs w:val="28"/>
          <w:lang w:val="ru-RU"/>
        </w:rPr>
        <w:t xml:space="preserve">для </w:t>
      </w:r>
      <w:r w:rsidR="00595497">
        <w:rPr>
          <w:iCs/>
          <w:sz w:val="28"/>
          <w:szCs w:val="28"/>
          <w:lang w:val="ru-RU"/>
        </w:rPr>
        <w:t>Нижегородской области так же, как и</w:t>
      </w:r>
      <w:r w:rsidR="00FD7405">
        <w:rPr>
          <w:iCs/>
          <w:sz w:val="28"/>
          <w:szCs w:val="28"/>
          <w:lang w:val="ru-RU"/>
        </w:rPr>
        <w:t xml:space="preserve"> для РФ</w:t>
      </w:r>
      <w:r w:rsidR="00595497">
        <w:rPr>
          <w:iCs/>
          <w:sz w:val="28"/>
          <w:szCs w:val="28"/>
          <w:lang w:val="ru-RU"/>
        </w:rPr>
        <w:t>.</w:t>
      </w:r>
    </w:p>
    <w:p w:rsidR="00E37858" w:rsidRPr="00E60C6C" w:rsidRDefault="00E37858">
      <w:pPr>
        <w:pStyle w:val="Standard"/>
        <w:ind w:firstLine="709"/>
        <w:jc w:val="both"/>
        <w:rPr>
          <w:sz w:val="16"/>
          <w:szCs w:val="28"/>
          <w:lang w:val="ru-RU"/>
        </w:rPr>
      </w:pPr>
    </w:p>
    <w:p w:rsidR="00CB23C7" w:rsidRPr="0015741D" w:rsidRDefault="00CB23C7" w:rsidP="00CB23C7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  <w:t>2.</w:t>
      </w:r>
      <w:r w:rsidRPr="0015741D">
        <w:rPr>
          <w:rFonts w:ascii="TimesNewRoman,Italic" w:hAnsi="TimesNewRoman,Italic" w:cs="TimesNewRoman,Italic"/>
          <w:b/>
          <w:noProof/>
          <w:sz w:val="28"/>
          <w:szCs w:val="28"/>
        </w:rPr>
        <w:t>4. Достижение планируемых результатов</w:t>
      </w:r>
    </w:p>
    <w:p w:rsidR="00CB23C7" w:rsidRPr="00E60C6C" w:rsidRDefault="00CB23C7" w:rsidP="006F6235">
      <w:pPr>
        <w:pStyle w:val="Standard"/>
        <w:ind w:firstLine="709"/>
        <w:jc w:val="both"/>
        <w:rPr>
          <w:sz w:val="16"/>
          <w:szCs w:val="28"/>
          <w:lang w:val="ru-RU"/>
        </w:rPr>
      </w:pPr>
    </w:p>
    <w:p w:rsidR="000C12DA" w:rsidRDefault="00695FD9" w:rsidP="006F6235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На диаграмме 9 и в таблице </w:t>
      </w:r>
      <w:r w:rsidR="007918CD">
        <w:rPr>
          <w:sz w:val="28"/>
          <w:szCs w:val="28"/>
          <w:lang w:val="ru-RU"/>
        </w:rPr>
        <w:t>7</w:t>
      </w:r>
      <w:r w:rsidR="00595497">
        <w:rPr>
          <w:sz w:val="28"/>
          <w:szCs w:val="28"/>
        </w:rPr>
        <w:t xml:space="preserve"> представлено достижение планируемых результатов и проверяемые требования (умения) в соответствии с ФГОС (ФК ГОС).</w:t>
      </w:r>
    </w:p>
    <w:p w:rsidR="00310F64" w:rsidRDefault="00595497">
      <w:pPr>
        <w:pStyle w:val="Standard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Диаграмма 9</w:t>
      </w:r>
    </w:p>
    <w:p w:rsidR="00310F64" w:rsidRDefault="00396D51">
      <w:pPr>
        <w:pStyle w:val="Standard"/>
        <w:ind w:firstLine="709"/>
        <w:jc w:val="both"/>
        <w:rPr>
          <w:sz w:val="28"/>
          <w:szCs w:val="28"/>
        </w:rPr>
      </w:pPr>
      <w:r w:rsidRPr="002B45D2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115012" cy="2365695"/>
            <wp:effectExtent l="19050" t="0" r="28488" b="0"/>
            <wp:docPr id="5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0B4844" w:rsidRDefault="000B4844" w:rsidP="00EC087B">
      <w:pPr>
        <w:pStyle w:val="Standard"/>
        <w:ind w:firstLine="709"/>
        <w:jc w:val="right"/>
        <w:rPr>
          <w:sz w:val="28"/>
          <w:szCs w:val="28"/>
        </w:rPr>
      </w:pPr>
    </w:p>
    <w:p w:rsidR="00310F64" w:rsidRDefault="00595497" w:rsidP="00EC087B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lastRenderedPageBreak/>
        <w:t xml:space="preserve">Таблица </w:t>
      </w:r>
      <w:r w:rsidR="007918CD">
        <w:rPr>
          <w:sz w:val="28"/>
          <w:szCs w:val="28"/>
          <w:lang w:val="ru-RU"/>
        </w:rPr>
        <w:t>7</w:t>
      </w:r>
    </w:p>
    <w:p w:rsidR="00E60C6C" w:rsidRPr="00E60C6C" w:rsidRDefault="00E60C6C" w:rsidP="00EC087B">
      <w:pPr>
        <w:pStyle w:val="Standard"/>
        <w:ind w:firstLine="709"/>
        <w:jc w:val="right"/>
        <w:rPr>
          <w:sz w:val="14"/>
          <w:szCs w:val="28"/>
          <w:lang w:val="ru-RU"/>
        </w:rPr>
      </w:pPr>
    </w:p>
    <w:tbl>
      <w:tblPr>
        <w:tblW w:w="10362" w:type="dxa"/>
        <w:tblInd w:w="-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6"/>
        <w:gridCol w:w="8419"/>
        <w:gridCol w:w="704"/>
        <w:gridCol w:w="673"/>
      </w:tblGrid>
      <w:tr w:rsidR="00310F64" w:rsidTr="000F784D"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textDirection w:val="btLr"/>
            <w:vAlign w:val="center"/>
          </w:tcPr>
          <w:p w:rsidR="00310F64" w:rsidRPr="000F784D" w:rsidRDefault="00595497" w:rsidP="000F784D">
            <w:pPr>
              <w:pStyle w:val="Standard"/>
              <w:ind w:left="113" w:right="113"/>
              <w:jc w:val="both"/>
              <w:rPr>
                <w:rFonts w:eastAsia="Calibri" w:cs="Calibri"/>
                <w:bCs/>
                <w:color w:val="000000"/>
                <w:lang w:val="ru-RU"/>
              </w:rPr>
            </w:pPr>
            <w:r w:rsidRPr="000F784D">
              <w:rPr>
                <w:rFonts w:eastAsia="Calibri" w:cs="Calibri"/>
                <w:bCs/>
                <w:color w:val="000000"/>
              </w:rPr>
              <w:t xml:space="preserve">№ </w:t>
            </w:r>
            <w:r w:rsidR="000F784D" w:rsidRPr="000F784D">
              <w:rPr>
                <w:rFonts w:eastAsia="Calibri" w:cs="Calibri"/>
                <w:bCs/>
                <w:color w:val="000000"/>
                <w:lang w:val="ru-RU"/>
              </w:rPr>
              <w:t>задания</w:t>
            </w:r>
          </w:p>
        </w:tc>
        <w:tc>
          <w:tcPr>
            <w:tcW w:w="84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3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% выполнения заданий</w:t>
            </w:r>
          </w:p>
        </w:tc>
      </w:tr>
      <w:tr w:rsidR="00310F64" w:rsidTr="00310F64">
        <w:trPr>
          <w:trHeight w:val="413"/>
        </w:trPr>
        <w:tc>
          <w:tcPr>
            <w:tcW w:w="5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310F64"/>
        </w:tc>
        <w:tc>
          <w:tcPr>
            <w:tcW w:w="84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310F64"/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НО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</w:tc>
      </w:tr>
      <w:tr w:rsidR="00310F64" w:rsidTr="00E60C6C">
        <w:trPr>
          <w:trHeight w:val="196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10F64" w:rsidRDefault="00595497" w:rsidP="00E60C6C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целое число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90,22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88,67</w:t>
            </w:r>
          </w:p>
        </w:tc>
      </w:tr>
      <w:tr w:rsidR="00310F64" w:rsidTr="00E60C6C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10F64" w:rsidRDefault="00595497" w:rsidP="00E60C6C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выполнять арифметические действия с числами и числовыми выражениями. Вычислять значение числового выражения (содержащего 2–3 арифметических действия, со скобками и без скобок).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79,31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76,44</w:t>
            </w:r>
          </w:p>
        </w:tc>
      </w:tr>
      <w:tr w:rsidR="00310F64" w:rsidTr="00E60C6C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10F64" w:rsidRDefault="00595497" w:rsidP="00E60C6C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Развитие представлений о числе и числовых системах от натуральных до действительных чисел. Решать задачи на нахождение части числа и числа по его части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84,47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79,72</w:t>
            </w:r>
          </w:p>
        </w:tc>
      </w:tr>
      <w:tr w:rsidR="00310F64" w:rsidTr="00E60C6C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10F64" w:rsidRDefault="00595497" w:rsidP="00E60C6C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Развитие представлений о числе и числовых системах от натуральных до действительных чисел. Оперировать на базовом уровне понятием десятичная дробь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57,26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53,78</w:t>
            </w:r>
          </w:p>
        </w:tc>
      </w:tr>
      <w:tr w:rsidR="00310F64" w:rsidTr="00E60C6C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 w:rsidP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5.1.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10F64" w:rsidRDefault="00595497" w:rsidP="00E60C6C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пользоваться оценкой и прикидкой при практических расчетах. Оценивать размеры реальных объектов окружающего мира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57,07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55,18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 w:rsidP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5.2. 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изображать геометрические фигуры. Выполнять построение геометрических фигур с заданными измерениями (отрезок, квадрат, прямоугольник) с помощью линейки, угольника.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45,04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41,42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 w:rsidP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работать с таблицами, схемами, графиками диаграммами. Читать несложные готовые таблицы.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93,56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90,49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Развитие представлений о числе и числовых системах от натуральных до действительных чисел. Сравнивать рациональные числа / упорядочивать числа, записанные в виде обыкновенных дробей, десятичных дробей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85,37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81,33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7</w:t>
            </w:r>
            <w:r w:rsidR="00595497">
              <w:rPr>
                <w:sz w:val="22"/>
                <w:szCs w:val="22"/>
              </w:rPr>
              <w:t>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навыками письменных вычислений. Использовать свойства чисел и правила действий с рациональными числами при выполнении вычислений / выполнять вычисления, в том числе с использованием приемов рациональных вычислений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57,06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53,4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8</w:t>
            </w:r>
            <w:r w:rsidR="00595497">
              <w:rPr>
                <w:sz w:val="22"/>
                <w:szCs w:val="22"/>
              </w:rPr>
              <w:t>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Умение анализировать, извлекать необходимую информацию. Решать несложные логические задачи, находить пересечение, объединение, подмножество в простейших ситуациях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44,08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39,66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9.</w:t>
            </w:r>
            <w:r w:rsidR="00595497">
              <w:rPr>
                <w:sz w:val="22"/>
                <w:szCs w:val="22"/>
              </w:rPr>
              <w:t>1.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основами логического и алгоритмического мышления. Интерпретировать информацию, полученную при проведении несложных исследований (объяснять, сравнивать и обобщать данные, делать выводы и прогнозы).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51,47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48,35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9.</w:t>
            </w:r>
            <w:r w:rsidR="00595497">
              <w:rPr>
                <w:sz w:val="22"/>
                <w:szCs w:val="22"/>
              </w:rPr>
              <w:t>2.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геометрическим языком, развитие навыков изобразительных умений, навыков геометрических построений. Оперировать на базовом уровне понятиями: фигура, точка, отрезок, прямая, луч, ломанная, угол, многоугольник, треугольник и четырехугольник, прямоугольник и квадрат, окружность и круг, прямоугольный параллелепипед, куб, шар. Изображать изучаемые фигуры от руки и с помощью линейки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39,63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37,11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 w:rsidP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9BD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основами логического и алгоритмического мышления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Собирать, представлять, интерпретировать информацию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57,33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51,34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 w:rsidP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9BD">
              <w:rPr>
                <w:sz w:val="22"/>
                <w:szCs w:val="22"/>
                <w:lang w:val="ru-RU"/>
              </w:rPr>
              <w:t>1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основами пространственного воображения. Описывать взаимное расположение предметов в пространстве и на плоскости.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67,49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64,49</w:t>
            </w:r>
          </w:p>
        </w:tc>
      </w:tr>
      <w:tr w:rsidR="00310F64" w:rsidTr="00310F64"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 w:rsidP="009519BD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9BD">
              <w:rPr>
                <w:sz w:val="22"/>
                <w:szCs w:val="22"/>
                <w:lang w:val="ru-RU"/>
              </w:rPr>
              <w:t>2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8419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>
            <w:pPr>
              <w:pStyle w:val="Standard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основами логического и алгоритмического мышления.</w:t>
            </w:r>
          </w:p>
          <w:p w:rsidR="00310F64" w:rsidRDefault="00595497">
            <w:pPr>
              <w:pStyle w:val="Standard"/>
              <w:autoSpaceDE w:val="0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Решать задачи в 3–4 действия.</w:t>
            </w:r>
          </w:p>
        </w:tc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10,64</w:t>
            </w:r>
          </w:p>
        </w:tc>
        <w:tc>
          <w:tcPr>
            <w:tcW w:w="67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10,53</w:t>
            </w:r>
          </w:p>
        </w:tc>
      </w:tr>
    </w:tbl>
    <w:p w:rsidR="00F275F6" w:rsidRDefault="00F275F6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 данным диаграммы</w:t>
      </w:r>
      <w:r w:rsidR="003067E8">
        <w:rPr>
          <w:sz w:val="28"/>
          <w:szCs w:val="28"/>
          <w:lang w:val="ru-RU"/>
        </w:rPr>
        <w:t xml:space="preserve"> 9</w:t>
      </w:r>
      <w:r>
        <w:rPr>
          <w:sz w:val="28"/>
          <w:szCs w:val="28"/>
        </w:rPr>
        <w:t xml:space="preserve"> и таблицы</w:t>
      </w:r>
      <w:r w:rsidR="003067E8">
        <w:rPr>
          <w:sz w:val="28"/>
          <w:szCs w:val="28"/>
          <w:lang w:val="ru-RU"/>
        </w:rPr>
        <w:t xml:space="preserve"> 7</w:t>
      </w:r>
      <w:r>
        <w:rPr>
          <w:sz w:val="28"/>
          <w:szCs w:val="28"/>
        </w:rPr>
        <w:t xml:space="preserve"> прослеживаются схожие тенденции в освоении изученного материала в Нижегородской области и в целом по РФ.</w:t>
      </w:r>
    </w:p>
    <w:p w:rsidR="00310F64" w:rsidRDefault="00784994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>На наиболее высоком уровне учащиеся</w:t>
      </w:r>
      <w:r w:rsidR="00595497">
        <w:rPr>
          <w:sz w:val="28"/>
          <w:szCs w:val="28"/>
        </w:rPr>
        <w:t xml:space="preserve"> 5-х классов Нижегородской области </w:t>
      </w:r>
      <w:r w:rsidR="00595497">
        <w:rPr>
          <w:sz w:val="28"/>
          <w:szCs w:val="28"/>
          <w:lang w:val="ru-RU"/>
        </w:rPr>
        <w:t>справились с</w:t>
      </w:r>
      <w:r w:rsidR="00595497">
        <w:rPr>
          <w:sz w:val="28"/>
          <w:szCs w:val="28"/>
        </w:rPr>
        <w:t xml:space="preserve"> задания</w:t>
      </w:r>
      <w:r w:rsidR="00595497">
        <w:rPr>
          <w:sz w:val="28"/>
          <w:szCs w:val="28"/>
          <w:lang w:val="ru-RU"/>
        </w:rPr>
        <w:t>ми</w:t>
      </w:r>
      <w:r w:rsidR="00595497">
        <w:rPr>
          <w:sz w:val="28"/>
          <w:szCs w:val="28"/>
        </w:rPr>
        <w:t xml:space="preserve">: </w:t>
      </w:r>
      <w:r w:rsidR="00595497">
        <w:rPr>
          <w:rFonts w:eastAsia="Calibri" w:cs="Calibri"/>
          <w:color w:val="000000"/>
          <w:sz w:val="28"/>
          <w:szCs w:val="28"/>
        </w:rPr>
        <w:t>1. (90,22%)</w:t>
      </w:r>
      <w:r w:rsidR="009D0BE4">
        <w:rPr>
          <w:rFonts w:eastAsia="Calibri" w:cs="Calibri"/>
          <w:color w:val="000000"/>
          <w:sz w:val="28"/>
          <w:szCs w:val="28"/>
          <w:lang w:val="ru-RU"/>
        </w:rPr>
        <w:t>,</w:t>
      </w:r>
      <w:r w:rsidR="00595497">
        <w:rPr>
          <w:sz w:val="28"/>
          <w:szCs w:val="28"/>
        </w:rPr>
        <w:t xml:space="preserve"> </w:t>
      </w:r>
      <w:r w:rsidR="00595497">
        <w:rPr>
          <w:rFonts w:eastAsia="Calibri" w:cs="Calibri"/>
          <w:color w:val="000000"/>
          <w:sz w:val="28"/>
          <w:szCs w:val="28"/>
        </w:rPr>
        <w:t>6.1. (93,56%)</w:t>
      </w:r>
      <w:r w:rsidR="00595497">
        <w:rPr>
          <w:rFonts w:eastAsia="Calibri" w:cs="Calibri"/>
          <w:color w:val="000000"/>
          <w:sz w:val="28"/>
          <w:szCs w:val="28"/>
          <w:lang w:val="ru-RU"/>
        </w:rPr>
        <w:t xml:space="preserve"> и </w:t>
      </w:r>
      <w:r w:rsidR="00595497">
        <w:rPr>
          <w:rFonts w:eastAsia="Calibri" w:cs="Calibri"/>
          <w:color w:val="000000"/>
          <w:sz w:val="28"/>
          <w:szCs w:val="28"/>
        </w:rPr>
        <w:t>6.2. (85,37%).</w:t>
      </w:r>
    </w:p>
    <w:p w:rsidR="00310F64" w:rsidRDefault="00784994">
      <w:pPr>
        <w:pStyle w:val="Standard"/>
        <w:ind w:firstLine="709"/>
        <w:jc w:val="both"/>
        <w:rPr>
          <w:sz w:val="28"/>
          <w:szCs w:val="28"/>
        </w:rPr>
      </w:pPr>
      <w:r>
        <w:rPr>
          <w:rFonts w:eastAsia="Calibri" w:cs="Calibri"/>
          <w:color w:val="000000"/>
          <w:sz w:val="28"/>
          <w:szCs w:val="28"/>
          <w:lang w:val="ru-RU"/>
        </w:rPr>
        <w:t>На самом низком уровне</w:t>
      </w:r>
      <w:r w:rsidR="00595497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AD20FC">
        <w:rPr>
          <w:rFonts w:eastAsia="Calibri" w:cs="Calibri"/>
          <w:color w:val="000000"/>
          <w:sz w:val="28"/>
          <w:szCs w:val="28"/>
          <w:lang w:val="ru-RU"/>
        </w:rPr>
        <w:t xml:space="preserve"> выпо</w:t>
      </w:r>
      <w:r w:rsidR="001829C5">
        <w:rPr>
          <w:rFonts w:eastAsia="Calibri" w:cs="Calibri"/>
          <w:color w:val="000000"/>
          <w:sz w:val="28"/>
          <w:szCs w:val="28"/>
          <w:lang w:val="ru-RU"/>
        </w:rPr>
        <w:t>л</w:t>
      </w:r>
      <w:r w:rsidR="00AD20FC">
        <w:rPr>
          <w:rFonts w:eastAsia="Calibri" w:cs="Calibri"/>
          <w:color w:val="000000"/>
          <w:sz w:val="28"/>
          <w:szCs w:val="28"/>
          <w:lang w:val="ru-RU"/>
        </w:rPr>
        <w:t>н</w:t>
      </w:r>
      <w:r w:rsidR="001829C5">
        <w:rPr>
          <w:rFonts w:eastAsia="Calibri" w:cs="Calibri"/>
          <w:color w:val="000000"/>
          <w:sz w:val="28"/>
          <w:szCs w:val="28"/>
          <w:lang w:val="ru-RU"/>
        </w:rPr>
        <w:t>ение</w:t>
      </w:r>
      <w:r w:rsidR="00595497">
        <w:rPr>
          <w:rFonts w:eastAsia="Calibri" w:cs="Calibri"/>
          <w:color w:val="000000"/>
          <w:sz w:val="28"/>
          <w:szCs w:val="28"/>
          <w:lang w:val="ru-RU"/>
        </w:rPr>
        <w:t xml:space="preserve"> задани</w:t>
      </w:r>
      <w:r w:rsidR="001829C5">
        <w:rPr>
          <w:rFonts w:eastAsia="Calibri" w:cs="Calibri"/>
          <w:color w:val="000000"/>
          <w:sz w:val="28"/>
          <w:szCs w:val="28"/>
          <w:lang w:val="ru-RU"/>
        </w:rPr>
        <w:t>я</w:t>
      </w:r>
      <w:r w:rsidR="00595497">
        <w:rPr>
          <w:rFonts w:eastAsia="Calibri" w:cs="Calibri"/>
          <w:color w:val="000000"/>
          <w:sz w:val="28"/>
          <w:szCs w:val="28"/>
          <w:lang w:val="ru-RU"/>
        </w:rPr>
        <w:t xml:space="preserve"> 12. (10,64%).</w:t>
      </w:r>
    </w:p>
    <w:p w:rsidR="00310F64" w:rsidRPr="00E60C6C" w:rsidRDefault="00310F64">
      <w:pPr>
        <w:pStyle w:val="Standard"/>
        <w:ind w:firstLine="709"/>
        <w:jc w:val="both"/>
        <w:rPr>
          <w:sz w:val="14"/>
          <w:szCs w:val="28"/>
        </w:rPr>
      </w:pPr>
    </w:p>
    <w:p w:rsidR="001778A4" w:rsidRPr="00335844" w:rsidRDefault="001778A4" w:rsidP="001778A4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  <w:t>2.</w:t>
      </w:r>
      <w:r w:rsidRPr="00335844">
        <w:rPr>
          <w:rFonts w:ascii="TimesNewRoman,Italic" w:hAnsi="TimesNewRoman,Italic" w:cs="TimesNewRoman,Italic"/>
          <w:b/>
          <w:noProof/>
          <w:sz w:val="28"/>
          <w:szCs w:val="28"/>
        </w:rPr>
        <w:t>5. Выполнение заданий группами участников</w:t>
      </w:r>
    </w:p>
    <w:p w:rsidR="001778A4" w:rsidRPr="00E60C6C" w:rsidRDefault="001778A4">
      <w:pPr>
        <w:pStyle w:val="Standard"/>
        <w:ind w:firstLine="709"/>
        <w:jc w:val="both"/>
        <w:rPr>
          <w:sz w:val="12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10 представлен уровень выполнения заданий проверочной работы по </w:t>
      </w:r>
      <w:r>
        <w:rPr>
          <w:sz w:val="28"/>
          <w:szCs w:val="28"/>
          <w:lang w:val="ru-RU"/>
        </w:rPr>
        <w:t>математике</w:t>
      </w:r>
      <w:r>
        <w:rPr>
          <w:sz w:val="28"/>
          <w:szCs w:val="28"/>
        </w:rPr>
        <w:t xml:space="preserve"> учащимися с разной </w:t>
      </w:r>
      <w:r w:rsidRPr="00396D51">
        <w:rPr>
          <w:spacing w:val="-20"/>
          <w:sz w:val="28"/>
          <w:szCs w:val="28"/>
        </w:rPr>
        <w:t>группой отметки за работу ("2", "3", "4", "5").</w:t>
      </w:r>
    </w:p>
    <w:p w:rsidR="00E60C6C" w:rsidRPr="00E60C6C" w:rsidRDefault="00E60C6C">
      <w:pPr>
        <w:pStyle w:val="Standard"/>
        <w:ind w:firstLine="709"/>
        <w:jc w:val="right"/>
        <w:rPr>
          <w:sz w:val="14"/>
          <w:szCs w:val="28"/>
          <w:lang w:val="ru-RU"/>
        </w:rPr>
      </w:pPr>
    </w:p>
    <w:p w:rsidR="00310F64" w:rsidRDefault="00595497">
      <w:pPr>
        <w:pStyle w:val="Standard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Диаграмма 10</w:t>
      </w:r>
    </w:p>
    <w:p w:rsidR="00310F64" w:rsidRDefault="00310F64">
      <w:pPr>
        <w:pStyle w:val="Standard"/>
        <w:ind w:firstLine="709"/>
        <w:rPr>
          <w:sz w:val="28"/>
          <w:szCs w:val="28"/>
        </w:rPr>
      </w:pPr>
    </w:p>
    <w:p w:rsidR="00252CE6" w:rsidRDefault="00252CE6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252CE6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539718" cy="2711669"/>
            <wp:effectExtent l="19050" t="0" r="22882" b="0"/>
            <wp:docPr id="21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52CE6" w:rsidRDefault="00252CE6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Задания 5.2</w:t>
      </w:r>
      <w:r w:rsidR="00D05505">
        <w:rPr>
          <w:sz w:val="28"/>
          <w:szCs w:val="28"/>
          <w:lang w:val="ru-RU"/>
        </w:rPr>
        <w:t>, 8</w:t>
      </w:r>
      <w:r w:rsidR="00100438">
        <w:rPr>
          <w:sz w:val="28"/>
          <w:szCs w:val="28"/>
          <w:lang w:val="ru-RU"/>
        </w:rPr>
        <w:t>,</w:t>
      </w:r>
      <w:r w:rsidR="00D05505">
        <w:rPr>
          <w:sz w:val="28"/>
          <w:szCs w:val="28"/>
          <w:lang w:val="ru-RU"/>
        </w:rPr>
        <w:t xml:space="preserve"> 9.2</w:t>
      </w:r>
      <w:r w:rsidR="00100438">
        <w:rPr>
          <w:sz w:val="28"/>
          <w:szCs w:val="28"/>
          <w:lang w:val="ru-RU"/>
        </w:rPr>
        <w:t xml:space="preserve"> и 12</w:t>
      </w:r>
      <w:r w:rsidR="00D05505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оказались слож</w:t>
      </w:r>
      <w:r w:rsidR="00D05505">
        <w:rPr>
          <w:sz w:val="28"/>
          <w:szCs w:val="28"/>
          <w:lang w:val="ru-RU"/>
        </w:rPr>
        <w:t>ными для всех групп участников.</w:t>
      </w:r>
    </w:p>
    <w:p w:rsidR="00D05505" w:rsidRDefault="00D05505" w:rsidP="00D05505">
      <w:pPr>
        <w:pStyle w:val="Standard"/>
        <w:jc w:val="both"/>
        <w:rPr>
          <w:sz w:val="28"/>
          <w:szCs w:val="28"/>
          <w:lang w:val="ru-RU"/>
        </w:rPr>
      </w:pPr>
    </w:p>
    <w:p w:rsidR="00310F64" w:rsidRPr="00D5242A" w:rsidRDefault="00595497">
      <w:pPr>
        <w:pStyle w:val="Standard"/>
        <w:tabs>
          <w:tab w:val="left" w:pos="284"/>
        </w:tabs>
        <w:ind w:firstLine="709"/>
        <w:jc w:val="center"/>
        <w:rPr>
          <w:sz w:val="28"/>
          <w:szCs w:val="28"/>
        </w:rPr>
      </w:pPr>
      <w:r w:rsidRPr="00D5242A">
        <w:rPr>
          <w:b/>
          <w:sz w:val="28"/>
          <w:szCs w:val="28"/>
        </w:rPr>
        <w:t xml:space="preserve">3. Результаты выполнения проверочных работ по </w:t>
      </w:r>
      <w:r w:rsidRPr="00D5242A">
        <w:rPr>
          <w:b/>
          <w:sz w:val="28"/>
          <w:szCs w:val="28"/>
          <w:lang w:val="ru-RU"/>
        </w:rPr>
        <w:t>окружающ</w:t>
      </w:r>
      <w:r w:rsidR="00B63385">
        <w:rPr>
          <w:b/>
          <w:sz w:val="28"/>
          <w:szCs w:val="28"/>
          <w:lang w:val="ru-RU"/>
        </w:rPr>
        <w:t xml:space="preserve">ему </w:t>
      </w:r>
      <w:r w:rsidRPr="00D5242A">
        <w:rPr>
          <w:b/>
          <w:sz w:val="28"/>
          <w:szCs w:val="28"/>
          <w:lang w:val="ru-RU"/>
        </w:rPr>
        <w:t>мир</w:t>
      </w:r>
      <w:r w:rsidR="00B63385">
        <w:rPr>
          <w:b/>
          <w:sz w:val="28"/>
          <w:szCs w:val="28"/>
          <w:lang w:val="ru-RU"/>
        </w:rPr>
        <w:t>у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В таблице </w:t>
      </w:r>
      <w:r w:rsidR="007918CD">
        <w:rPr>
          <w:sz w:val="28"/>
          <w:szCs w:val="28"/>
          <w:lang w:val="ru-RU"/>
        </w:rPr>
        <w:t>8</w:t>
      </w:r>
      <w:r>
        <w:rPr>
          <w:sz w:val="28"/>
          <w:szCs w:val="28"/>
        </w:rPr>
        <w:t xml:space="preserve"> представлена динамика показателей выполнения ВПР по </w:t>
      </w:r>
      <w:r>
        <w:rPr>
          <w:sz w:val="28"/>
          <w:szCs w:val="28"/>
          <w:lang w:val="ru-RU"/>
        </w:rPr>
        <w:t>предмету «окружающий мир»</w:t>
      </w:r>
      <w:r>
        <w:rPr>
          <w:sz w:val="28"/>
          <w:szCs w:val="28"/>
        </w:rPr>
        <w:t xml:space="preserve"> в 5 классах за три года (2018</w:t>
      </w:r>
      <w:r w:rsidR="00C2234C">
        <w:rPr>
          <w:sz w:val="28"/>
          <w:szCs w:val="28"/>
          <w:lang w:val="ru-RU"/>
        </w:rPr>
        <w:t>, 2019, 2020 годы</w:t>
      </w:r>
      <w:r>
        <w:rPr>
          <w:sz w:val="28"/>
          <w:szCs w:val="28"/>
        </w:rPr>
        <w:t>).</w:t>
      </w:r>
    </w:p>
    <w:p w:rsidR="00310F64" w:rsidRPr="007918CD" w:rsidRDefault="00595497">
      <w:pPr>
        <w:pStyle w:val="Standard"/>
        <w:tabs>
          <w:tab w:val="left" w:pos="0"/>
          <w:tab w:val="left" w:pos="284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</w:rPr>
        <w:t xml:space="preserve">Таблица </w:t>
      </w:r>
      <w:r w:rsidR="007918CD">
        <w:rPr>
          <w:sz w:val="28"/>
          <w:szCs w:val="28"/>
          <w:lang w:val="ru-RU"/>
        </w:rPr>
        <w:t>8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tbl>
      <w:tblPr>
        <w:tblW w:w="5528" w:type="dxa"/>
        <w:tblInd w:w="251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1134"/>
        <w:gridCol w:w="1276"/>
        <w:gridCol w:w="1304"/>
        <w:gridCol w:w="1814"/>
      </w:tblGrid>
      <w:tr w:rsidR="00310F64" w:rsidTr="00D16737">
        <w:trPr>
          <w:trHeight w:val="412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Окружающий мир</w:t>
            </w:r>
          </w:p>
        </w:tc>
      </w:tr>
      <w:tr w:rsidR="00310F64" w:rsidTr="00D16737"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310F64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 w:rsidP="00D1673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Ур-нь</w:t>
            </w:r>
            <w:r w:rsidR="00D16737">
              <w:rPr>
                <w:lang w:val="ru-RU"/>
              </w:rPr>
              <w:t xml:space="preserve"> </w:t>
            </w:r>
            <w:r>
              <w:t>(%)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 w:rsidP="00D16737">
            <w:pPr>
              <w:pStyle w:val="Standard"/>
              <w:ind w:left="-23"/>
              <w:jc w:val="center"/>
            </w:pPr>
            <w:r>
              <w:t>Кач-во</w:t>
            </w:r>
            <w:r w:rsidR="00D16737">
              <w:rPr>
                <w:lang w:val="ru-RU"/>
              </w:rPr>
              <w:t xml:space="preserve"> </w:t>
            </w:r>
            <w:r>
              <w:t>(%)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Средн. отметка</w:t>
            </w:r>
          </w:p>
        </w:tc>
      </w:tr>
      <w:tr w:rsidR="00310F64" w:rsidTr="00D16737"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99,75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81,89</w:t>
            </w:r>
          </w:p>
        </w:tc>
        <w:tc>
          <w:tcPr>
            <w:tcW w:w="1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4,1</w:t>
            </w:r>
          </w:p>
        </w:tc>
      </w:tr>
      <w:tr w:rsidR="00310F64" w:rsidTr="00D16737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99,68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86,34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4,2</w:t>
            </w:r>
          </w:p>
        </w:tc>
      </w:tr>
      <w:tr w:rsidR="00310F64" w:rsidTr="00D16737"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98,35</w:t>
            </w:r>
          </w:p>
        </w:tc>
        <w:tc>
          <w:tcPr>
            <w:tcW w:w="130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70,6</w:t>
            </w:r>
          </w:p>
        </w:tc>
        <w:tc>
          <w:tcPr>
            <w:tcW w:w="181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10F64" w:rsidRDefault="00595497">
            <w:pPr>
              <w:pStyle w:val="Standard"/>
              <w:tabs>
                <w:tab w:val="left" w:pos="0"/>
                <w:tab w:val="left" w:pos="284"/>
              </w:tabs>
              <w:jc w:val="center"/>
            </w:pPr>
            <w:r>
              <w:t>3,8</w:t>
            </w:r>
          </w:p>
        </w:tc>
      </w:tr>
    </w:tbl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0B4844" w:rsidRDefault="000B4844">
      <w:pPr>
        <w:pStyle w:val="Standard"/>
        <w:ind w:firstLine="709"/>
        <w:jc w:val="both"/>
        <w:rPr>
          <w:sz w:val="28"/>
          <w:szCs w:val="28"/>
          <w:lang w:val="en-US"/>
        </w:rPr>
      </w:pPr>
    </w:p>
    <w:p w:rsidR="000B4844" w:rsidRDefault="000B4844">
      <w:pPr>
        <w:pStyle w:val="Standard"/>
        <w:ind w:firstLine="709"/>
        <w:jc w:val="both"/>
        <w:rPr>
          <w:sz w:val="28"/>
          <w:szCs w:val="28"/>
          <w:lang w:val="en-US"/>
        </w:rPr>
      </w:pPr>
    </w:p>
    <w:p w:rsidR="000B4844" w:rsidRDefault="000B4844">
      <w:pPr>
        <w:pStyle w:val="Standard"/>
        <w:ind w:firstLine="709"/>
        <w:jc w:val="both"/>
        <w:rPr>
          <w:sz w:val="28"/>
          <w:szCs w:val="28"/>
          <w:lang w:val="en-US"/>
        </w:rPr>
      </w:pPr>
    </w:p>
    <w:p w:rsidR="000B4844" w:rsidRDefault="000B4844">
      <w:pPr>
        <w:pStyle w:val="Standard"/>
        <w:ind w:firstLine="709"/>
        <w:jc w:val="both"/>
        <w:rPr>
          <w:sz w:val="28"/>
          <w:szCs w:val="28"/>
          <w:lang w:val="en-US"/>
        </w:rPr>
      </w:pPr>
    </w:p>
    <w:p w:rsidR="00310F64" w:rsidRDefault="00C2234C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Из таблицы 8</w:t>
      </w:r>
      <w:r w:rsidR="00595497">
        <w:rPr>
          <w:sz w:val="28"/>
          <w:szCs w:val="28"/>
          <w:lang w:val="ru-RU"/>
        </w:rPr>
        <w:t xml:space="preserve"> видно, что все показатели предметной подготовки по </w:t>
      </w:r>
      <w:r w:rsidR="00274D40">
        <w:rPr>
          <w:sz w:val="28"/>
          <w:szCs w:val="28"/>
          <w:lang w:val="ru-RU"/>
        </w:rPr>
        <w:t>окружающему</w:t>
      </w:r>
      <w:r w:rsidR="00595497">
        <w:rPr>
          <w:sz w:val="28"/>
          <w:szCs w:val="28"/>
          <w:lang w:val="ru-RU"/>
        </w:rPr>
        <w:t xml:space="preserve"> мир</w:t>
      </w:r>
      <w:r w:rsidR="00274D40">
        <w:rPr>
          <w:sz w:val="28"/>
          <w:szCs w:val="28"/>
          <w:lang w:val="ru-RU"/>
        </w:rPr>
        <w:t>у</w:t>
      </w:r>
      <w:r w:rsidR="00595497">
        <w:rPr>
          <w:sz w:val="28"/>
          <w:szCs w:val="28"/>
          <w:lang w:val="ru-RU"/>
        </w:rPr>
        <w:t xml:space="preserve"> в 2020 году снизились по сравнению с 2019 годом: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</w:pPr>
      <w:r>
        <w:rPr>
          <w:sz w:val="28"/>
          <w:szCs w:val="28"/>
          <w:lang w:val="ru-RU"/>
        </w:rPr>
        <w:t>у</w:t>
      </w:r>
      <w:r>
        <w:rPr>
          <w:sz w:val="28"/>
          <w:szCs w:val="28"/>
        </w:rPr>
        <w:t>ровень обученности снизился на 1,33%,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качество обученности – на 15,74%,</w:t>
      </w:r>
    </w:p>
    <w:p w:rsidR="00310F64" w:rsidRDefault="00595497">
      <w:pPr>
        <w:pStyle w:val="Standard"/>
        <w:numPr>
          <w:ilvl w:val="0"/>
          <w:numId w:val="1"/>
        </w:num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средняя отметка – на 0,4 балла.</w:t>
      </w:r>
    </w:p>
    <w:p w:rsidR="00274D40" w:rsidRDefault="00595497">
      <w:pPr>
        <w:pStyle w:val="Standard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динамике показателей уровня и качества обученности</w:t>
      </w:r>
      <w:r w:rsidR="00274D40">
        <w:rPr>
          <w:sz w:val="28"/>
          <w:szCs w:val="28"/>
          <w:lang w:val="ru-RU"/>
        </w:rPr>
        <w:t>, средней отметки</w:t>
      </w:r>
    </w:p>
    <w:p w:rsidR="00310F64" w:rsidRDefault="00595497" w:rsidP="00274D40">
      <w:pPr>
        <w:pStyle w:val="Standard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 течение 3-х лет также наблюдается тенденция снижени</w:t>
      </w:r>
      <w:r w:rsidR="00E82651">
        <w:rPr>
          <w:sz w:val="28"/>
          <w:szCs w:val="28"/>
          <w:lang w:val="ru-RU"/>
        </w:rPr>
        <w:t>я</w:t>
      </w:r>
      <w:r>
        <w:rPr>
          <w:sz w:val="28"/>
          <w:szCs w:val="28"/>
          <w:lang w:val="ru-RU"/>
        </w:rPr>
        <w:t>.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293777" w:rsidRDefault="00293777" w:rsidP="00293777">
      <w:pPr>
        <w:ind w:firstLine="709"/>
        <w:jc w:val="center"/>
        <w:rPr>
          <w:sz w:val="28"/>
          <w:szCs w:val="28"/>
          <w:lang w:val="ru-RU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 xml:space="preserve">3.1. </w:t>
      </w:r>
      <w:r>
        <w:rPr>
          <w:rFonts w:ascii="TimesNewRoman,Italic" w:hAnsi="TimesNewRoman,Italic" w:cs="TimesNewRoman,Italic"/>
          <w:b/>
          <w:iCs/>
          <w:sz w:val="28"/>
          <w:szCs w:val="28"/>
        </w:rPr>
        <w:t>Распределение результатов участников ВПР по группам отметок</w:t>
      </w:r>
    </w:p>
    <w:p w:rsidR="00293777" w:rsidRDefault="00293777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диаграмме 11 представлено сравнительное распределение результатов обучающихся 5-х классов по группам отметок по </w:t>
      </w:r>
      <w:r>
        <w:rPr>
          <w:sz w:val="28"/>
          <w:szCs w:val="28"/>
          <w:lang w:val="ru-RU"/>
        </w:rPr>
        <w:t>окружающ</w:t>
      </w:r>
      <w:r w:rsidR="009C3DC8">
        <w:rPr>
          <w:sz w:val="28"/>
          <w:szCs w:val="28"/>
          <w:lang w:val="ru-RU"/>
        </w:rPr>
        <w:t>ему</w:t>
      </w:r>
      <w:r>
        <w:rPr>
          <w:sz w:val="28"/>
          <w:szCs w:val="28"/>
          <w:lang w:val="ru-RU"/>
        </w:rPr>
        <w:t xml:space="preserve"> мир</w:t>
      </w:r>
      <w:r w:rsidR="009C3DC8">
        <w:rPr>
          <w:sz w:val="28"/>
          <w:szCs w:val="28"/>
          <w:lang w:val="ru-RU"/>
        </w:rPr>
        <w:t xml:space="preserve">у </w:t>
      </w:r>
      <w:r>
        <w:rPr>
          <w:sz w:val="28"/>
          <w:szCs w:val="28"/>
        </w:rPr>
        <w:t>(по пятибалльной шкале) в 2020 году по сравнению с общероссийскими показателями.</w:t>
      </w:r>
    </w:p>
    <w:p w:rsidR="008354A1" w:rsidRDefault="008354A1">
      <w:pPr>
        <w:pStyle w:val="Standard"/>
        <w:ind w:firstLine="709"/>
        <w:jc w:val="right"/>
        <w:rPr>
          <w:sz w:val="28"/>
          <w:szCs w:val="28"/>
          <w:lang w:val="ru-RU"/>
        </w:rPr>
      </w:pPr>
    </w:p>
    <w:p w:rsidR="00310F64" w:rsidRDefault="002562B2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246380</wp:posOffset>
            </wp:positionV>
            <wp:extent cx="5305425" cy="2695575"/>
            <wp:effectExtent l="19050" t="0" r="9525" b="0"/>
            <wp:wrapTopAndBottom/>
            <wp:docPr id="11" name="Объект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anchor>
        </w:drawing>
      </w:r>
      <w:r w:rsidR="00595497">
        <w:rPr>
          <w:sz w:val="28"/>
          <w:szCs w:val="28"/>
        </w:rPr>
        <w:t>Диаграмма 11</w:t>
      </w:r>
    </w:p>
    <w:p w:rsidR="00695FD9" w:rsidRDefault="00695FD9">
      <w:pPr>
        <w:pStyle w:val="Standard"/>
        <w:ind w:firstLine="709"/>
        <w:jc w:val="both"/>
        <w:rPr>
          <w:sz w:val="28"/>
          <w:szCs w:val="28"/>
          <w:lang w:val="ru-RU"/>
        </w:rPr>
      </w:pPr>
    </w:p>
    <w:p w:rsidR="00310F64" w:rsidRDefault="00F90174">
      <w:pPr>
        <w:pStyle w:val="Standard"/>
        <w:ind w:firstLine="709"/>
        <w:jc w:val="both"/>
        <w:rPr>
          <w:sz w:val="28"/>
          <w:szCs w:val="28"/>
        </w:rPr>
      </w:pPr>
      <w:r w:rsidRPr="00D56CBE">
        <w:rPr>
          <w:sz w:val="28"/>
          <w:szCs w:val="28"/>
          <w:lang w:val="ru-RU"/>
        </w:rPr>
        <w:t>На</w:t>
      </w:r>
      <w:r w:rsidR="00595497" w:rsidRPr="00D56CBE">
        <w:rPr>
          <w:sz w:val="28"/>
          <w:szCs w:val="28"/>
          <w:lang w:val="ru-RU"/>
        </w:rPr>
        <w:t xml:space="preserve"> диаграмм</w:t>
      </w:r>
      <w:r w:rsidRPr="00D56CBE">
        <w:rPr>
          <w:sz w:val="28"/>
          <w:szCs w:val="28"/>
          <w:lang w:val="ru-RU"/>
        </w:rPr>
        <w:t>е</w:t>
      </w:r>
      <w:r w:rsidR="00595497" w:rsidRPr="00D56CBE">
        <w:rPr>
          <w:sz w:val="28"/>
          <w:szCs w:val="28"/>
          <w:lang w:val="ru-RU"/>
        </w:rPr>
        <w:t xml:space="preserve"> видно, что в р</w:t>
      </w:r>
      <w:r w:rsidR="00595497" w:rsidRPr="00D56CBE">
        <w:rPr>
          <w:sz w:val="28"/>
          <w:szCs w:val="28"/>
        </w:rPr>
        <w:t>аспределени</w:t>
      </w:r>
      <w:r w:rsidRPr="00D56CBE">
        <w:rPr>
          <w:sz w:val="28"/>
          <w:szCs w:val="28"/>
          <w:lang w:val="ru-RU"/>
        </w:rPr>
        <w:t>и</w:t>
      </w:r>
      <w:r w:rsidR="00595497" w:rsidRPr="00D56CBE">
        <w:rPr>
          <w:sz w:val="28"/>
          <w:szCs w:val="28"/>
        </w:rPr>
        <w:t xml:space="preserve"> участников ВПР по группам отметок </w:t>
      </w:r>
      <w:r w:rsidR="00595497" w:rsidRPr="00D56CBE">
        <w:rPr>
          <w:sz w:val="28"/>
          <w:szCs w:val="28"/>
          <w:lang w:val="ru-RU"/>
        </w:rPr>
        <w:t>по</w:t>
      </w:r>
      <w:r w:rsidR="00595497" w:rsidRPr="00D56CBE">
        <w:rPr>
          <w:sz w:val="28"/>
          <w:szCs w:val="28"/>
        </w:rPr>
        <w:t xml:space="preserve"> </w:t>
      </w:r>
      <w:r w:rsidR="00081A1D" w:rsidRPr="00D56CBE">
        <w:rPr>
          <w:sz w:val="28"/>
          <w:szCs w:val="28"/>
          <w:lang w:val="ru-RU"/>
        </w:rPr>
        <w:t>окружающему</w:t>
      </w:r>
      <w:r w:rsidR="00595497" w:rsidRPr="00D56CBE">
        <w:rPr>
          <w:sz w:val="28"/>
          <w:szCs w:val="28"/>
          <w:lang w:val="ru-RU"/>
        </w:rPr>
        <w:t xml:space="preserve"> мир</w:t>
      </w:r>
      <w:r w:rsidR="00081A1D" w:rsidRPr="00D56CBE">
        <w:rPr>
          <w:sz w:val="28"/>
          <w:szCs w:val="28"/>
          <w:lang w:val="ru-RU"/>
        </w:rPr>
        <w:t>у</w:t>
      </w:r>
      <w:r w:rsidR="00595497" w:rsidRPr="00D56CBE">
        <w:rPr>
          <w:sz w:val="28"/>
          <w:szCs w:val="28"/>
        </w:rPr>
        <w:t xml:space="preserve"> в Нижегородской </w:t>
      </w:r>
      <w:r w:rsidRPr="00D56CBE">
        <w:rPr>
          <w:sz w:val="28"/>
          <w:szCs w:val="28"/>
        </w:rPr>
        <w:t>области,</w:t>
      </w:r>
      <w:r w:rsidR="00595497" w:rsidRPr="00D56CBE">
        <w:rPr>
          <w:sz w:val="28"/>
          <w:szCs w:val="28"/>
        </w:rPr>
        <w:t xml:space="preserve"> </w:t>
      </w:r>
      <w:r w:rsidR="00595497" w:rsidRPr="00D56CBE">
        <w:rPr>
          <w:sz w:val="28"/>
          <w:szCs w:val="28"/>
          <w:lang w:val="ru-RU"/>
        </w:rPr>
        <w:t>как и по русскому языку и математике</w:t>
      </w:r>
      <w:r w:rsidR="00D5242A" w:rsidRPr="00D56CBE">
        <w:rPr>
          <w:sz w:val="28"/>
          <w:szCs w:val="28"/>
          <w:lang w:val="ru-RU"/>
        </w:rPr>
        <w:t>,</w:t>
      </w:r>
      <w:r w:rsidR="00595497" w:rsidRPr="00D56CBE">
        <w:rPr>
          <w:sz w:val="28"/>
          <w:szCs w:val="28"/>
          <w:lang w:val="ru-RU"/>
        </w:rPr>
        <w:t xml:space="preserve"> более высок</w:t>
      </w:r>
      <w:r w:rsidRPr="00D56CBE">
        <w:rPr>
          <w:sz w:val="28"/>
          <w:szCs w:val="28"/>
          <w:lang w:val="ru-RU"/>
        </w:rPr>
        <w:t>ий</w:t>
      </w:r>
      <w:r w:rsidR="00595497" w:rsidRPr="00D56CBE">
        <w:rPr>
          <w:sz w:val="28"/>
          <w:szCs w:val="28"/>
          <w:lang w:val="ru-RU"/>
        </w:rPr>
        <w:t xml:space="preserve"> уров</w:t>
      </w:r>
      <w:r w:rsidRPr="00D56CBE">
        <w:rPr>
          <w:sz w:val="28"/>
          <w:szCs w:val="28"/>
          <w:lang w:val="ru-RU"/>
        </w:rPr>
        <w:t>е</w:t>
      </w:r>
      <w:r w:rsidR="00595497" w:rsidRPr="00D56CBE">
        <w:rPr>
          <w:sz w:val="28"/>
          <w:szCs w:val="28"/>
          <w:lang w:val="ru-RU"/>
        </w:rPr>
        <w:t>н</w:t>
      </w:r>
      <w:r w:rsidRPr="00D56CBE">
        <w:rPr>
          <w:sz w:val="28"/>
          <w:szCs w:val="28"/>
          <w:lang w:val="ru-RU"/>
        </w:rPr>
        <w:t>ь</w:t>
      </w:r>
      <w:r w:rsidR="00595497" w:rsidRPr="00D56CBE">
        <w:rPr>
          <w:sz w:val="28"/>
          <w:szCs w:val="28"/>
          <w:lang w:val="ru-RU"/>
        </w:rPr>
        <w:t xml:space="preserve"> подготовленности учащихся, чем в целом по России. </w:t>
      </w:r>
      <w:proofErr w:type="gramStart"/>
      <w:r w:rsidR="00595497" w:rsidRPr="00D56CBE">
        <w:rPr>
          <w:sz w:val="28"/>
          <w:szCs w:val="28"/>
          <w:lang w:val="ru-RU"/>
        </w:rPr>
        <w:t>Это подтверждают показатели по оценкам "отлично" и "хорошо", а именно - к</w:t>
      </w:r>
      <w:r w:rsidR="00595497" w:rsidRPr="00D56CBE">
        <w:rPr>
          <w:sz w:val="28"/>
          <w:szCs w:val="28"/>
        </w:rPr>
        <w:t xml:space="preserve">оличество учащихся с отметкой "отлично"  </w:t>
      </w:r>
      <w:r w:rsidR="00595497" w:rsidRPr="00D56CBE">
        <w:rPr>
          <w:sz w:val="28"/>
          <w:szCs w:val="28"/>
          <w:lang w:val="ru-RU"/>
        </w:rPr>
        <w:t>бол</w:t>
      </w:r>
      <w:r w:rsidR="00595497" w:rsidRPr="00D56CBE">
        <w:rPr>
          <w:sz w:val="28"/>
          <w:szCs w:val="28"/>
        </w:rPr>
        <w:t>ьше, чем в среднем по Р</w:t>
      </w:r>
      <w:r w:rsidR="00595497" w:rsidRPr="00D56CBE">
        <w:rPr>
          <w:sz w:val="28"/>
          <w:szCs w:val="28"/>
          <w:lang w:val="ru-RU"/>
        </w:rPr>
        <w:t>оссии</w:t>
      </w:r>
      <w:r w:rsidR="00595497" w:rsidRPr="00D56CBE">
        <w:rPr>
          <w:sz w:val="28"/>
          <w:szCs w:val="28"/>
        </w:rPr>
        <w:t xml:space="preserve"> на 1,83%, с отметкой "</w:t>
      </w:r>
      <w:r w:rsidR="00595497" w:rsidRPr="00D56CBE">
        <w:rPr>
          <w:sz w:val="28"/>
          <w:szCs w:val="28"/>
          <w:lang w:val="ru-RU"/>
        </w:rPr>
        <w:t>хорошо</w:t>
      </w:r>
      <w:r w:rsidR="00595497" w:rsidRPr="00D56CBE">
        <w:rPr>
          <w:sz w:val="28"/>
          <w:szCs w:val="28"/>
        </w:rPr>
        <w:t xml:space="preserve">" </w:t>
      </w:r>
      <w:r w:rsidR="00595497" w:rsidRPr="00D56CBE">
        <w:rPr>
          <w:sz w:val="28"/>
          <w:szCs w:val="28"/>
          <w:lang w:val="ru-RU"/>
        </w:rPr>
        <w:t>бол</w:t>
      </w:r>
      <w:r w:rsidR="00595497" w:rsidRPr="00D56CBE">
        <w:rPr>
          <w:sz w:val="28"/>
          <w:szCs w:val="28"/>
        </w:rPr>
        <w:t xml:space="preserve">ьше на 4,1%. </w:t>
      </w:r>
      <w:r w:rsidR="00595497" w:rsidRPr="00D56CBE">
        <w:rPr>
          <w:sz w:val="28"/>
          <w:szCs w:val="28"/>
          <w:lang w:val="ru-RU"/>
        </w:rPr>
        <w:t>Также об этом говорят и более низкие показатели по о</w:t>
      </w:r>
      <w:r w:rsidR="00E82651">
        <w:rPr>
          <w:sz w:val="28"/>
          <w:szCs w:val="28"/>
          <w:lang w:val="ru-RU"/>
        </w:rPr>
        <w:t>тмет</w:t>
      </w:r>
      <w:r w:rsidR="00595497" w:rsidRPr="00D56CBE">
        <w:rPr>
          <w:sz w:val="28"/>
          <w:szCs w:val="28"/>
          <w:lang w:val="ru-RU"/>
        </w:rPr>
        <w:t xml:space="preserve">кам "удовлетворительно" и "неудовлетворительно", а именно - </w:t>
      </w:r>
      <w:r w:rsidR="00595497" w:rsidRPr="00D56CBE">
        <w:rPr>
          <w:sz w:val="28"/>
          <w:szCs w:val="28"/>
        </w:rPr>
        <w:t xml:space="preserve">количество учащихся с </w:t>
      </w:r>
      <w:r w:rsidR="00595497" w:rsidRPr="00D56CBE">
        <w:rPr>
          <w:sz w:val="28"/>
          <w:szCs w:val="28"/>
          <w:lang w:val="ru-RU"/>
        </w:rPr>
        <w:t>"удовлетворительной"</w:t>
      </w:r>
      <w:r w:rsidR="00595497" w:rsidRPr="00D56CBE">
        <w:rPr>
          <w:sz w:val="28"/>
          <w:szCs w:val="28"/>
        </w:rPr>
        <w:t xml:space="preserve"> отметкой </w:t>
      </w:r>
      <w:r w:rsidR="00595497" w:rsidRPr="00D56CBE">
        <w:rPr>
          <w:sz w:val="28"/>
          <w:szCs w:val="28"/>
          <w:lang w:val="ru-RU"/>
        </w:rPr>
        <w:t>меньше</w:t>
      </w:r>
      <w:r w:rsidR="00595497" w:rsidRPr="00D56CBE">
        <w:rPr>
          <w:sz w:val="28"/>
          <w:szCs w:val="28"/>
        </w:rPr>
        <w:t xml:space="preserve"> на 4,29%, чем в среднем по России </w:t>
      </w:r>
      <w:r w:rsidR="00595497" w:rsidRPr="00D56CBE">
        <w:rPr>
          <w:sz w:val="28"/>
          <w:szCs w:val="28"/>
          <w:lang w:val="ru-RU"/>
        </w:rPr>
        <w:t xml:space="preserve">и </w:t>
      </w:r>
      <w:r w:rsidR="00595497" w:rsidRPr="00D56CBE">
        <w:rPr>
          <w:sz w:val="28"/>
          <w:szCs w:val="28"/>
        </w:rPr>
        <w:t>с "неудовлетворительной</w:t>
      </w:r>
      <w:proofErr w:type="gramEnd"/>
      <w:r w:rsidR="00595497" w:rsidRPr="00D56CBE">
        <w:rPr>
          <w:sz w:val="28"/>
          <w:szCs w:val="28"/>
        </w:rPr>
        <w:t xml:space="preserve">" отметкой </w:t>
      </w:r>
      <w:r w:rsidR="00595497" w:rsidRPr="00D56CBE">
        <w:rPr>
          <w:sz w:val="28"/>
          <w:szCs w:val="28"/>
          <w:lang w:val="ru-RU"/>
        </w:rPr>
        <w:t>меньше</w:t>
      </w:r>
      <w:r w:rsidR="00595497" w:rsidRPr="00D56CBE">
        <w:rPr>
          <w:sz w:val="28"/>
          <w:szCs w:val="28"/>
        </w:rPr>
        <w:t xml:space="preserve"> на 1,2%, чем в среднем по России.</w:t>
      </w:r>
    </w:p>
    <w:p w:rsidR="00310F64" w:rsidRDefault="00310F64">
      <w:pPr>
        <w:pStyle w:val="Standard"/>
        <w:ind w:firstLine="709"/>
        <w:jc w:val="both"/>
        <w:rPr>
          <w:sz w:val="28"/>
          <w:szCs w:val="28"/>
        </w:rPr>
      </w:pPr>
    </w:p>
    <w:p w:rsidR="00587BB3" w:rsidRPr="000F5691" w:rsidRDefault="00587BB3" w:rsidP="00587BB3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3.</w:t>
      </w:r>
      <w:r w:rsidRPr="000F5691">
        <w:rPr>
          <w:rFonts w:ascii="TimesNewRoman,Italic" w:hAnsi="TimesNewRoman,Italic" w:cs="TimesNewRoman,Italic"/>
          <w:b/>
          <w:iCs/>
          <w:sz w:val="28"/>
          <w:szCs w:val="28"/>
        </w:rPr>
        <w:t>2. Соответствие отметок за работу журнальным отметкам</w:t>
      </w:r>
    </w:p>
    <w:p w:rsidR="00587BB3" w:rsidRPr="00587BB3" w:rsidRDefault="00587BB3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На диаграмме 12 приведено соответствие отметок за проверочную работу журнальным отметкам по </w:t>
      </w:r>
      <w:r>
        <w:rPr>
          <w:sz w:val="28"/>
          <w:szCs w:val="28"/>
          <w:lang w:val="ru-RU"/>
        </w:rPr>
        <w:t>окружающ</w:t>
      </w:r>
      <w:r w:rsidR="00081A1D">
        <w:rPr>
          <w:sz w:val="28"/>
          <w:szCs w:val="28"/>
          <w:lang w:val="ru-RU"/>
        </w:rPr>
        <w:t>ему</w:t>
      </w:r>
      <w:r>
        <w:rPr>
          <w:sz w:val="28"/>
          <w:szCs w:val="28"/>
          <w:lang w:val="ru-RU"/>
        </w:rPr>
        <w:t xml:space="preserve"> мир</w:t>
      </w:r>
      <w:r w:rsidR="00081A1D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>.</w:t>
      </w:r>
    </w:p>
    <w:p w:rsidR="00310F64" w:rsidRDefault="002562B2">
      <w:pPr>
        <w:pStyle w:val="Standard"/>
        <w:tabs>
          <w:tab w:val="left" w:pos="284"/>
          <w:tab w:val="left" w:pos="720"/>
        </w:tabs>
        <w:ind w:firstLine="709"/>
        <w:jc w:val="right"/>
        <w:rPr>
          <w:iCs/>
          <w:sz w:val="28"/>
          <w:szCs w:val="28"/>
          <w:lang w:val="ru-RU"/>
        </w:rPr>
      </w:pPr>
      <w:r>
        <w:rPr>
          <w:iCs/>
          <w:noProof/>
          <w:sz w:val="28"/>
          <w:szCs w:val="28"/>
          <w:lang w:val="ru-RU" w:eastAsia="ru-RU" w:bidi="ar-SA"/>
        </w:rPr>
        <w:lastRenderedPageBreak/>
        <w:drawing>
          <wp:anchor distT="0" distB="0" distL="114300" distR="114300" simplePos="0" relativeHeight="5" behindDoc="0" locked="0" layoutInCell="1" allowOverlap="1">
            <wp:simplePos x="0" y="0"/>
            <wp:positionH relativeFrom="column">
              <wp:posOffset>1061085</wp:posOffset>
            </wp:positionH>
            <wp:positionV relativeFrom="paragraph">
              <wp:posOffset>365760</wp:posOffset>
            </wp:positionV>
            <wp:extent cx="4568190" cy="2562225"/>
            <wp:effectExtent l="19050" t="0" r="22860" b="0"/>
            <wp:wrapTopAndBottom/>
            <wp:docPr id="12" name="Объект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anchor>
        </w:drawing>
      </w:r>
      <w:r w:rsidR="00595497">
        <w:rPr>
          <w:iCs/>
          <w:sz w:val="28"/>
          <w:szCs w:val="28"/>
          <w:lang w:val="ru-RU"/>
        </w:rPr>
        <w:t>Диаграмма 12</w:t>
      </w: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Подтвердили журнальную отметку при выполнении проверочной работы  по </w:t>
      </w:r>
      <w:r>
        <w:rPr>
          <w:sz w:val="28"/>
          <w:szCs w:val="28"/>
          <w:lang w:val="ru-RU"/>
        </w:rPr>
        <w:t xml:space="preserve"> окружающ</w:t>
      </w:r>
      <w:r w:rsidR="00C14447">
        <w:rPr>
          <w:sz w:val="28"/>
          <w:szCs w:val="28"/>
          <w:lang w:val="ru-RU"/>
        </w:rPr>
        <w:t>ему</w:t>
      </w:r>
      <w:r>
        <w:rPr>
          <w:sz w:val="28"/>
          <w:szCs w:val="28"/>
          <w:lang w:val="ru-RU"/>
        </w:rPr>
        <w:t xml:space="preserve"> мир</w:t>
      </w:r>
      <w:r w:rsidR="00C14447">
        <w:rPr>
          <w:sz w:val="28"/>
          <w:szCs w:val="28"/>
          <w:lang w:val="ru-RU"/>
        </w:rPr>
        <w:t>у</w:t>
      </w:r>
      <w:r>
        <w:rPr>
          <w:iCs/>
          <w:sz w:val="28"/>
          <w:szCs w:val="28"/>
          <w:lang w:val="ru-RU"/>
        </w:rPr>
        <w:t xml:space="preserve"> 45,8% учащихся, повысили отметку</w:t>
      </w:r>
      <w:r w:rsidR="00C14447">
        <w:rPr>
          <w:iCs/>
          <w:sz w:val="28"/>
          <w:szCs w:val="28"/>
          <w:lang w:val="ru-RU"/>
        </w:rPr>
        <w:t xml:space="preserve"> 4,16%</w:t>
      </w:r>
      <w:r>
        <w:rPr>
          <w:iCs/>
          <w:sz w:val="28"/>
          <w:szCs w:val="28"/>
          <w:lang w:val="ru-RU"/>
        </w:rPr>
        <w:t xml:space="preserve"> и понизили отметку 50,03%.</w:t>
      </w:r>
    </w:p>
    <w:p w:rsidR="00310F64" w:rsidRDefault="00310F64">
      <w:pPr>
        <w:pStyle w:val="Standard"/>
        <w:tabs>
          <w:tab w:val="left" w:pos="284"/>
          <w:tab w:val="left" w:pos="720"/>
        </w:tabs>
        <w:ind w:firstLine="709"/>
        <w:rPr>
          <w:iCs/>
          <w:sz w:val="28"/>
          <w:szCs w:val="28"/>
          <w:lang w:val="ru-RU"/>
        </w:rPr>
      </w:pPr>
    </w:p>
    <w:p w:rsidR="008A5CF8" w:rsidRDefault="008A5CF8" w:rsidP="008A5CF8">
      <w:pPr>
        <w:ind w:left="-284" w:firstLine="993"/>
        <w:jc w:val="center"/>
        <w:rPr>
          <w:rFonts w:ascii="TimesNewRoman,Italic" w:hAnsi="TimesNewRoman,Italic" w:cs="TimesNewRoman,Italic"/>
          <w:b/>
          <w:iCs/>
          <w:sz w:val="28"/>
          <w:szCs w:val="28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3.</w:t>
      </w:r>
      <w:r w:rsidRPr="00003638">
        <w:rPr>
          <w:rFonts w:ascii="TimesNewRoman,Italic" w:hAnsi="TimesNewRoman,Italic" w:cs="TimesNewRoman,Italic"/>
          <w:b/>
          <w:iCs/>
          <w:sz w:val="28"/>
          <w:szCs w:val="28"/>
        </w:rPr>
        <w:t>3. Распределение первичных баллов</w:t>
      </w:r>
    </w:p>
    <w:p w:rsidR="008A5CF8" w:rsidRDefault="008A5CF8" w:rsidP="00CB6E1A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  <w:lang w:val="ru-RU"/>
        </w:rPr>
      </w:pPr>
    </w:p>
    <w:p w:rsidR="00CB6E1A" w:rsidRPr="00CB6E1A" w:rsidRDefault="00CB6E1A" w:rsidP="00CB6E1A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</w:rPr>
      </w:pPr>
      <w:r>
        <w:rPr>
          <w:sz w:val="28"/>
          <w:szCs w:val="28"/>
        </w:rPr>
        <w:t xml:space="preserve">В таблице </w:t>
      </w:r>
      <w:r w:rsidR="007918CD">
        <w:rPr>
          <w:sz w:val="28"/>
          <w:szCs w:val="28"/>
          <w:lang w:val="ru-RU"/>
        </w:rPr>
        <w:t>9</w:t>
      </w:r>
      <w:r>
        <w:rPr>
          <w:sz w:val="28"/>
          <w:szCs w:val="28"/>
        </w:rPr>
        <w:t xml:space="preserve"> представлен перевод первичных баллов по </w:t>
      </w:r>
      <w:r>
        <w:rPr>
          <w:iCs/>
          <w:sz w:val="28"/>
          <w:szCs w:val="28"/>
        </w:rPr>
        <w:t>окружающ</w:t>
      </w:r>
      <w:r w:rsidR="004176A8">
        <w:rPr>
          <w:iCs/>
          <w:sz w:val="28"/>
          <w:szCs w:val="28"/>
          <w:lang w:val="ru-RU"/>
        </w:rPr>
        <w:t>ему</w:t>
      </w:r>
      <w:r>
        <w:rPr>
          <w:iCs/>
          <w:sz w:val="28"/>
          <w:szCs w:val="28"/>
        </w:rPr>
        <w:t xml:space="preserve"> мир</w:t>
      </w:r>
      <w:r w:rsidR="004176A8">
        <w:rPr>
          <w:iCs/>
          <w:sz w:val="28"/>
          <w:szCs w:val="28"/>
          <w:lang w:val="ru-RU"/>
        </w:rPr>
        <w:t>у</w:t>
      </w:r>
      <w:r w:rsidR="00E10FFA">
        <w:rPr>
          <w:iCs/>
          <w:sz w:val="28"/>
          <w:szCs w:val="28"/>
          <w:lang w:val="ru-RU"/>
        </w:rPr>
        <w:br/>
      </w:r>
      <w:r>
        <w:rPr>
          <w:sz w:val="28"/>
          <w:szCs w:val="28"/>
        </w:rPr>
        <w:t>в отметки по пятибалльной шкале.</w:t>
      </w:r>
    </w:p>
    <w:p w:rsidR="00CB6E1A" w:rsidRDefault="00CB6E1A" w:rsidP="002D3272">
      <w:pPr>
        <w:pStyle w:val="Default"/>
        <w:ind w:firstLine="709"/>
        <w:jc w:val="right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Таблица </w:t>
      </w:r>
      <w:r w:rsidR="007918CD">
        <w:rPr>
          <w:iCs/>
          <w:sz w:val="28"/>
          <w:szCs w:val="28"/>
        </w:rPr>
        <w:t>9</w:t>
      </w:r>
    </w:p>
    <w:tbl>
      <w:tblPr>
        <w:tblW w:w="10064" w:type="dxa"/>
        <w:tblInd w:w="25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2977"/>
        <w:gridCol w:w="1843"/>
        <w:gridCol w:w="1842"/>
        <w:gridCol w:w="1701"/>
        <w:gridCol w:w="1701"/>
      </w:tblGrid>
      <w:tr w:rsidR="00CB6E1A" w:rsidTr="002806B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по пятибалльной шкале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"2"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"3"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"4"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"5"</w:t>
            </w:r>
          </w:p>
        </w:tc>
      </w:tr>
      <w:tr w:rsidR="00CB6E1A" w:rsidTr="002806B5"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6E1A" w:rsidRDefault="00CB6E1A" w:rsidP="00BD6436">
            <w:pPr>
              <w:pStyle w:val="Default"/>
              <w:jc w:val="center"/>
              <w:rPr>
                <w:sz w:val="14"/>
                <w:szCs w:val="14"/>
              </w:rPr>
            </w:pPr>
            <w:r>
              <w:rPr>
                <w:sz w:val="28"/>
                <w:szCs w:val="28"/>
              </w:rPr>
              <w:t>Первичные баллы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0-7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8-17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18-26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6E1A" w:rsidRDefault="00CB6E1A" w:rsidP="00624BC4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27-32</w:t>
            </w:r>
          </w:p>
        </w:tc>
      </w:tr>
    </w:tbl>
    <w:p w:rsidR="00CB6E1A" w:rsidRDefault="00CB6E1A" w:rsidP="00CB6E1A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На диаграмме 13 распределение первичных баллов за выполнение проверочной работы по </w:t>
      </w:r>
      <w:r>
        <w:rPr>
          <w:sz w:val="28"/>
          <w:szCs w:val="28"/>
          <w:lang w:val="ru-RU"/>
        </w:rPr>
        <w:t>окружающ</w:t>
      </w:r>
      <w:r w:rsidR="00E10FFA">
        <w:rPr>
          <w:sz w:val="28"/>
          <w:szCs w:val="28"/>
          <w:lang w:val="ru-RU"/>
        </w:rPr>
        <w:t>ему</w:t>
      </w:r>
      <w:r>
        <w:rPr>
          <w:sz w:val="28"/>
          <w:szCs w:val="28"/>
          <w:lang w:val="ru-RU"/>
        </w:rPr>
        <w:t xml:space="preserve"> мир</w:t>
      </w:r>
      <w:r w:rsidR="00E10FFA">
        <w:rPr>
          <w:sz w:val="28"/>
          <w:szCs w:val="28"/>
          <w:lang w:val="ru-RU"/>
        </w:rPr>
        <w:t>у</w:t>
      </w:r>
      <w:r>
        <w:rPr>
          <w:sz w:val="28"/>
          <w:szCs w:val="28"/>
          <w:lang w:val="ru-RU"/>
        </w:rPr>
        <w:t>.</w:t>
      </w:r>
    </w:p>
    <w:p w:rsidR="00310F64" w:rsidRDefault="00D67C81">
      <w:pPr>
        <w:pStyle w:val="Standard"/>
        <w:ind w:firstLine="709"/>
        <w:jc w:val="right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213360</wp:posOffset>
            </wp:positionH>
            <wp:positionV relativeFrom="paragraph">
              <wp:posOffset>357505</wp:posOffset>
            </wp:positionV>
            <wp:extent cx="5924550" cy="2486025"/>
            <wp:effectExtent l="19050" t="0" r="19050" b="0"/>
            <wp:wrapTopAndBottom/>
            <wp:docPr id="13" name="Объект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anchor>
        </w:drawing>
      </w:r>
      <w:r w:rsidR="00595497">
        <w:rPr>
          <w:sz w:val="28"/>
          <w:szCs w:val="28"/>
        </w:rPr>
        <w:t>Диаграмма 13</w:t>
      </w:r>
    </w:p>
    <w:p w:rsidR="002D3272" w:rsidRPr="002D3272" w:rsidRDefault="002D3272">
      <w:pPr>
        <w:pStyle w:val="Standard"/>
        <w:ind w:firstLine="709"/>
        <w:jc w:val="right"/>
        <w:rPr>
          <w:sz w:val="28"/>
          <w:szCs w:val="28"/>
          <w:lang w:val="ru-RU"/>
        </w:rPr>
      </w:pPr>
    </w:p>
    <w:p w:rsidR="00D67C81" w:rsidRPr="00CF78F7" w:rsidRDefault="00D67C81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10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lastRenderedPageBreak/>
        <w:t>По диаграмме видн</w:t>
      </w:r>
      <w:r w:rsidR="00E82651">
        <w:rPr>
          <w:iCs/>
          <w:sz w:val="28"/>
          <w:szCs w:val="28"/>
          <w:lang w:val="ru-RU"/>
        </w:rPr>
        <w:t>о</w:t>
      </w:r>
      <w:r>
        <w:rPr>
          <w:iCs/>
          <w:sz w:val="28"/>
          <w:szCs w:val="28"/>
          <w:lang w:val="ru-RU"/>
        </w:rPr>
        <w:t xml:space="preserve"> увеличени</w:t>
      </w:r>
      <w:r w:rsidR="002F3929">
        <w:rPr>
          <w:iCs/>
          <w:sz w:val="28"/>
          <w:szCs w:val="28"/>
          <w:lang w:val="ru-RU"/>
        </w:rPr>
        <w:t>е</w:t>
      </w:r>
      <w:r>
        <w:rPr>
          <w:iCs/>
          <w:sz w:val="28"/>
          <w:szCs w:val="28"/>
          <w:lang w:val="ru-RU"/>
        </w:rPr>
        <w:t xml:space="preserve"> количества учащихся </w:t>
      </w:r>
      <w:r w:rsidR="002F3929">
        <w:rPr>
          <w:iCs/>
          <w:sz w:val="28"/>
          <w:szCs w:val="28"/>
          <w:lang w:val="ru-RU"/>
        </w:rPr>
        <w:t xml:space="preserve">на границе выставления </w:t>
      </w:r>
      <w:r>
        <w:rPr>
          <w:iCs/>
          <w:sz w:val="28"/>
          <w:szCs w:val="28"/>
          <w:lang w:val="ru-RU"/>
        </w:rPr>
        <w:t xml:space="preserve"> отметки "3" </w:t>
      </w:r>
      <w:r w:rsidR="002F3929">
        <w:rPr>
          <w:iCs/>
          <w:sz w:val="28"/>
          <w:szCs w:val="28"/>
          <w:lang w:val="ru-RU"/>
        </w:rPr>
        <w:t>и</w:t>
      </w:r>
      <w:r>
        <w:rPr>
          <w:iCs/>
          <w:sz w:val="28"/>
          <w:szCs w:val="28"/>
          <w:lang w:val="ru-RU"/>
        </w:rPr>
        <w:t xml:space="preserve"> отметк</w:t>
      </w:r>
      <w:r w:rsidR="002F3929">
        <w:rPr>
          <w:iCs/>
          <w:sz w:val="28"/>
          <w:szCs w:val="28"/>
          <w:lang w:val="ru-RU"/>
        </w:rPr>
        <w:t>и</w:t>
      </w:r>
      <w:r>
        <w:rPr>
          <w:iCs/>
          <w:sz w:val="28"/>
          <w:szCs w:val="28"/>
          <w:lang w:val="ru-RU"/>
        </w:rPr>
        <w:t xml:space="preserve"> "4". Менее выражен</w:t>
      </w:r>
      <w:r w:rsidR="002F3929">
        <w:rPr>
          <w:iCs/>
          <w:sz w:val="28"/>
          <w:szCs w:val="28"/>
          <w:lang w:val="ru-RU"/>
        </w:rPr>
        <w:t>о</w:t>
      </w:r>
      <w:r>
        <w:rPr>
          <w:iCs/>
          <w:sz w:val="28"/>
          <w:szCs w:val="28"/>
          <w:lang w:val="ru-RU"/>
        </w:rPr>
        <w:t>, но заметн</w:t>
      </w:r>
      <w:r w:rsidR="002F3929">
        <w:rPr>
          <w:iCs/>
          <w:sz w:val="28"/>
          <w:szCs w:val="28"/>
          <w:lang w:val="ru-RU"/>
        </w:rPr>
        <w:t>о</w:t>
      </w:r>
      <w:r>
        <w:rPr>
          <w:iCs/>
          <w:sz w:val="28"/>
          <w:szCs w:val="28"/>
          <w:lang w:val="ru-RU"/>
        </w:rPr>
        <w:t xml:space="preserve"> и </w:t>
      </w:r>
      <w:r w:rsidR="002F3929">
        <w:rPr>
          <w:iCs/>
          <w:sz w:val="28"/>
          <w:szCs w:val="28"/>
          <w:lang w:val="ru-RU"/>
        </w:rPr>
        <w:t xml:space="preserve">изменение количества обучающихся на границе выставления </w:t>
      </w:r>
      <w:r>
        <w:rPr>
          <w:iCs/>
          <w:sz w:val="28"/>
          <w:szCs w:val="28"/>
          <w:lang w:val="ru-RU"/>
        </w:rPr>
        <w:t xml:space="preserve">отметки "4" </w:t>
      </w:r>
      <w:r w:rsidR="002F3929">
        <w:rPr>
          <w:iCs/>
          <w:sz w:val="28"/>
          <w:szCs w:val="28"/>
          <w:lang w:val="ru-RU"/>
        </w:rPr>
        <w:t xml:space="preserve">и </w:t>
      </w:r>
      <w:r>
        <w:rPr>
          <w:iCs/>
          <w:sz w:val="28"/>
          <w:szCs w:val="28"/>
          <w:lang w:val="ru-RU"/>
        </w:rPr>
        <w:t>отметк</w:t>
      </w:r>
      <w:r w:rsidR="002F3929">
        <w:rPr>
          <w:iCs/>
          <w:sz w:val="28"/>
          <w:szCs w:val="28"/>
          <w:lang w:val="ru-RU"/>
        </w:rPr>
        <w:t>и</w:t>
      </w:r>
      <w:r>
        <w:rPr>
          <w:iCs/>
          <w:sz w:val="28"/>
          <w:szCs w:val="28"/>
          <w:lang w:val="ru-RU"/>
        </w:rPr>
        <w:t xml:space="preserve"> "5". Эта </w:t>
      </w:r>
      <w:r w:rsidR="002F3929">
        <w:rPr>
          <w:iCs/>
          <w:sz w:val="28"/>
          <w:szCs w:val="28"/>
          <w:lang w:val="ru-RU"/>
        </w:rPr>
        <w:t>тенденция</w:t>
      </w:r>
      <w:r>
        <w:rPr>
          <w:iCs/>
          <w:sz w:val="28"/>
          <w:szCs w:val="28"/>
          <w:lang w:val="ru-RU"/>
        </w:rPr>
        <w:t xml:space="preserve"> характерна Нижегородской области так же, как и России.</w:t>
      </w: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t xml:space="preserve">Скорее </w:t>
      </w:r>
      <w:r w:rsidR="0060562A">
        <w:rPr>
          <w:iCs/>
          <w:sz w:val="28"/>
          <w:szCs w:val="28"/>
          <w:lang w:val="ru-RU"/>
        </w:rPr>
        <w:t>всего,</w:t>
      </w:r>
      <w:r>
        <w:rPr>
          <w:iCs/>
          <w:sz w:val="28"/>
          <w:szCs w:val="28"/>
          <w:lang w:val="ru-RU"/>
        </w:rPr>
        <w:t xml:space="preserve"> это свидетельствует о желании части экспертов, проверявших работы, уменьшить количество учащихся, получивших удовлетворительную отметку и увеличить количество учащихся, получивших отметку "4", а также увеличить количество учащихся, получивших отметку "5".</w:t>
      </w:r>
    </w:p>
    <w:p w:rsidR="00310F64" w:rsidRDefault="00310F64">
      <w:pPr>
        <w:pStyle w:val="Standard"/>
        <w:tabs>
          <w:tab w:val="left" w:pos="284"/>
          <w:tab w:val="left" w:pos="720"/>
        </w:tabs>
        <w:ind w:firstLine="709"/>
        <w:jc w:val="both"/>
        <w:rPr>
          <w:iCs/>
          <w:sz w:val="28"/>
          <w:szCs w:val="28"/>
          <w:lang w:val="ru-RU"/>
        </w:rPr>
      </w:pPr>
    </w:p>
    <w:p w:rsidR="00CB23C7" w:rsidRPr="0015741D" w:rsidRDefault="00CB23C7" w:rsidP="00CB23C7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  <w:t>3.</w:t>
      </w:r>
      <w:r w:rsidRPr="0015741D">
        <w:rPr>
          <w:rFonts w:ascii="TimesNewRoman,Italic" w:hAnsi="TimesNewRoman,Italic" w:cs="TimesNewRoman,Italic"/>
          <w:b/>
          <w:noProof/>
          <w:sz w:val="28"/>
          <w:szCs w:val="28"/>
        </w:rPr>
        <w:t>4. Достижение планируемых результатов</w:t>
      </w:r>
    </w:p>
    <w:p w:rsidR="00CB23C7" w:rsidRDefault="00CB23C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диаграмме 14 и в таблице </w:t>
      </w:r>
      <w:r w:rsidR="002D3272">
        <w:rPr>
          <w:sz w:val="28"/>
          <w:szCs w:val="28"/>
          <w:lang w:val="ru-RU"/>
        </w:rPr>
        <w:t>10</w:t>
      </w:r>
      <w:r>
        <w:rPr>
          <w:sz w:val="28"/>
          <w:szCs w:val="28"/>
          <w:lang w:val="ru-RU"/>
        </w:rPr>
        <w:t xml:space="preserve"> представлено достижение планируемых результатов и проверяемые требования (умения) в соответствии с ФГОС (ФК ГОС).</w:t>
      </w:r>
    </w:p>
    <w:p w:rsidR="00310F64" w:rsidRDefault="00D67C81">
      <w:pPr>
        <w:pStyle w:val="Standard"/>
        <w:tabs>
          <w:tab w:val="left" w:pos="284"/>
          <w:tab w:val="left" w:pos="720"/>
        </w:tabs>
        <w:ind w:firstLine="709"/>
        <w:jc w:val="right"/>
        <w:rPr>
          <w:iCs/>
          <w:sz w:val="28"/>
          <w:szCs w:val="28"/>
          <w:lang w:val="ru-RU"/>
        </w:rPr>
      </w:pPr>
      <w:r>
        <w:rPr>
          <w:iCs/>
          <w:noProof/>
          <w:sz w:val="28"/>
          <w:szCs w:val="28"/>
          <w:lang w:val="ru-RU" w:eastAsia="ru-RU" w:bidi="ar-SA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622935</wp:posOffset>
            </wp:positionH>
            <wp:positionV relativeFrom="paragraph">
              <wp:posOffset>215265</wp:posOffset>
            </wp:positionV>
            <wp:extent cx="4951730" cy="2049145"/>
            <wp:effectExtent l="19050" t="0" r="20320" b="8255"/>
            <wp:wrapTopAndBottom/>
            <wp:docPr id="14" name="Объект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anchor>
        </w:drawing>
      </w:r>
      <w:r w:rsidR="00595497">
        <w:rPr>
          <w:iCs/>
          <w:sz w:val="28"/>
          <w:szCs w:val="28"/>
          <w:lang w:val="ru-RU"/>
        </w:rPr>
        <w:t>Диаграмма 14</w:t>
      </w:r>
    </w:p>
    <w:p w:rsidR="000B4844" w:rsidRDefault="000B4844" w:rsidP="000F784D">
      <w:pPr>
        <w:pStyle w:val="Standard"/>
        <w:ind w:firstLine="709"/>
        <w:jc w:val="center"/>
        <w:rPr>
          <w:sz w:val="28"/>
          <w:szCs w:val="28"/>
        </w:rPr>
      </w:pPr>
    </w:p>
    <w:p w:rsidR="00310F64" w:rsidRDefault="00595497" w:rsidP="000F784D">
      <w:pPr>
        <w:pStyle w:val="Standard"/>
        <w:ind w:firstLine="709"/>
        <w:jc w:val="center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Таблица </w:t>
      </w:r>
      <w:r w:rsidR="002D3272">
        <w:rPr>
          <w:sz w:val="28"/>
          <w:szCs w:val="28"/>
          <w:lang w:val="ru-RU"/>
        </w:rPr>
        <w:t>10</w:t>
      </w:r>
    </w:p>
    <w:p w:rsidR="000B4844" w:rsidRPr="000B4844" w:rsidRDefault="000B4844" w:rsidP="000F784D">
      <w:pPr>
        <w:pStyle w:val="Standard"/>
        <w:ind w:firstLine="709"/>
        <w:jc w:val="center"/>
        <w:rPr>
          <w:iCs/>
          <w:sz w:val="28"/>
          <w:szCs w:val="28"/>
          <w:lang w:val="en-US"/>
        </w:rPr>
      </w:pPr>
    </w:p>
    <w:tbl>
      <w:tblPr>
        <w:tblW w:w="10706" w:type="dxa"/>
        <w:tblInd w:w="-9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910"/>
        <w:gridCol w:w="8282"/>
        <w:gridCol w:w="757"/>
        <w:gridCol w:w="757"/>
      </w:tblGrid>
      <w:tr w:rsidR="00310F64" w:rsidTr="002F3929"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textDirection w:val="btLr"/>
            <w:vAlign w:val="center"/>
          </w:tcPr>
          <w:p w:rsidR="00310F64" w:rsidRPr="000F784D" w:rsidRDefault="000F784D" w:rsidP="000F784D">
            <w:pPr>
              <w:pStyle w:val="Standard"/>
              <w:ind w:left="113" w:right="113"/>
              <w:jc w:val="center"/>
              <w:rPr>
                <w:rFonts w:eastAsia="Calibri" w:cs="Calibri"/>
                <w:bCs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bCs/>
                <w:color w:val="000000"/>
                <w:sz w:val="20"/>
                <w:szCs w:val="20"/>
              </w:rPr>
              <w:t>№</w:t>
            </w:r>
            <w:r>
              <w:rPr>
                <w:rFonts w:eastAsia="Calibri" w:cs="Calibri"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r w:rsidRPr="000F784D">
              <w:rPr>
                <w:rFonts w:eastAsia="Calibri" w:cs="Calibri"/>
                <w:bCs/>
                <w:color w:val="000000"/>
                <w:sz w:val="20"/>
                <w:szCs w:val="20"/>
                <w:lang w:val="ru-RU"/>
              </w:rPr>
              <w:t>задания</w:t>
            </w:r>
          </w:p>
        </w:tc>
        <w:tc>
          <w:tcPr>
            <w:tcW w:w="8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 w:rsidP="000F784D">
            <w:pPr>
              <w:pStyle w:val="Standard"/>
              <w:jc w:val="center"/>
              <w:rPr>
                <w:rFonts w:eastAsia="Calibri" w:cs="Calibri"/>
                <w:color w:val="000000"/>
                <w:sz w:val="28"/>
                <w:szCs w:val="28"/>
              </w:rPr>
            </w:pPr>
            <w:r>
              <w:rPr>
                <w:rFonts w:eastAsia="Calibri" w:cs="Calibri"/>
                <w:color w:val="000000"/>
                <w:sz w:val="28"/>
                <w:szCs w:val="28"/>
              </w:rPr>
              <w:t>Блоки ПООП обучающийся научится / получит возможность научиться или проверяемые требования (умения) в соответствии с ФГОС (ФК ГОС)</w:t>
            </w:r>
          </w:p>
        </w:tc>
        <w:tc>
          <w:tcPr>
            <w:tcW w:w="15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435256" w:rsidRDefault="00595497" w:rsidP="000F784D">
            <w:pPr>
              <w:pStyle w:val="Standard"/>
              <w:jc w:val="center"/>
              <w:rPr>
                <w:color w:val="000000"/>
                <w:sz w:val="20"/>
                <w:szCs w:val="20"/>
              </w:rPr>
            </w:pPr>
            <w:r w:rsidRPr="00435256">
              <w:rPr>
                <w:color w:val="000000"/>
                <w:sz w:val="20"/>
                <w:szCs w:val="20"/>
              </w:rPr>
              <w:t>% выполнения заданий</w:t>
            </w:r>
          </w:p>
        </w:tc>
      </w:tr>
      <w:tr w:rsidR="00310F64" w:rsidTr="002F3929">
        <w:trPr>
          <w:trHeight w:val="235"/>
        </w:trPr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310F64"/>
        </w:tc>
        <w:tc>
          <w:tcPr>
            <w:tcW w:w="8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310F64"/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НО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color w:val="000000"/>
              </w:rPr>
            </w:pPr>
            <w:r>
              <w:rPr>
                <w:color w:val="000000"/>
              </w:rPr>
              <w:t>РФ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использование различных способов анализа, передачи информации в соответствии с познавательными задачами; в том числе умение анализировать изображения. Узнавать изученные объекты и явления живой и неживой природы; использовать знаково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softHyphen/>
              <w:t>символические средства для решения задач.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87,59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85,05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Использование различных способов анализа, организации, передачи и интерпретации информации в соответствии с познавательными задачами; освоение доступных способов изучения природы.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Использовать знаково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softHyphen/>
              <w:t>символические средства для решения задач; понимать информацию, представленную разными способами: словесно, в виде таблицы, схемы.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73,12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68,54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772489" w:rsidRDefault="00595497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3.</w:t>
            </w:r>
            <w:r w:rsidR="00772489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39,19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39,56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3.2.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84,86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80,86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3.3.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(природных, социальных, культурных, технических и др.); овладение логическими действиями анализа, синтеза, обобщения, классификации по родовидовым признакам.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Использовать готовые модели (глобус, карту, план) для объяснения явлений или описания свойств объектов; обнаруживать простейшие взаимосвязи между живой и неживой природой, взаимосвязи в живой природе.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51,58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47,76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4.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действительности; умение анализировать изображения.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Узнавать изученные объекты и явления живой и неживой природы; использовать знаково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softHyphen/>
              <w:t>символические средства, в том числе модели, для решения задач.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70,86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71,35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5.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Освоение элементарных норм здоровьесберегающего поведения в природной и социальной среде.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Понимать необходимость здорового образа жизни, соблюдения правил безопасного поведения; использовать знания о строении и функционировании организма человека для сохранения и укрепления своего здоровья.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85,48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83,73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6.1.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72,98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70,35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6.2.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44,76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44,68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6.3.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Освоение доступных способов изучения природы (наблюдение, измерение, опыт); овладение логическими действиями сравнения, анализа, синтеза, установления аналогий и причинно-следственных связей, построения рассуждений;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Вычленять содержащиеся в тексте основные события; сравнивать между собой объекты, описанные в тексте, выделяя 2-3 существенных признака; проводить несложные наблюдения в окружающей среде и ставить опыты, используя простейшее лабораторное оборудование;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создавать и преобразовывать модели и схемы для решения задач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31,01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29,69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7.1.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Использовать знаково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softHyphen/>
              <w:t>символические средства, в том числе модели, для решения задач / выполнять правила безопасного поведения в доме, на улице, природной среде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71,37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72,05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77248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7.2.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Освоение элементарных правил нравственного поведения в мире природы и людей; использование знаково-символических средств представления информации для создания моделей изучаемых объектов и процессов;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Использовать знаково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softHyphen/>
              <w:t xml:space="preserve">символические средства, в том числе модели, для решения задач / </w:t>
            </w: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выполнять правила безопасного поведения в доме, на улице, природной среде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67,36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64,31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772489" w:rsidRDefault="0077248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lastRenderedPageBreak/>
              <w:t>8K1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85,95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84,25</w:t>
            </w:r>
          </w:p>
        </w:tc>
      </w:tr>
      <w:tr w:rsidR="00310F64" w:rsidTr="002F3929"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772489" w:rsidRDefault="0077248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8K2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68,99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66,1</w:t>
            </w:r>
          </w:p>
        </w:tc>
      </w:tr>
      <w:tr w:rsidR="00310F64" w:rsidTr="002F3929">
        <w:trPr>
          <w:trHeight w:val="884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772489" w:rsidRDefault="0077248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8K3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Овладение начальными сведениями о сущности и особенностях объектов, процессов и явлений действительности (социальных);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Оценивать характер взаимоотношений людей в различных социальных группах.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41,46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41,03</w:t>
            </w:r>
          </w:p>
        </w:tc>
      </w:tr>
      <w:tr w:rsidR="00310F64" w:rsidTr="002F3929">
        <w:trPr>
          <w:trHeight w:val="907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2F3929" w:rsidRDefault="002F392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Сформированность уважительного отношения к России, своей семье, культуре нашей страны, её современной жизни; готовность излагать свое мнение и аргументировать свою точку зрения;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осознавать свою неразрывную связь с разнообразными окружающими социальными группами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75,12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70,4</w:t>
            </w:r>
          </w:p>
        </w:tc>
      </w:tr>
      <w:tr w:rsidR="00310F64" w:rsidTr="002F3929">
        <w:trPr>
          <w:trHeight w:val="907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2F3929" w:rsidRDefault="002F392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10.1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Сформированность уважительного отношения к родному краю;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63,76</w:t>
            </w:r>
          </w:p>
        </w:tc>
      </w:tr>
      <w:tr w:rsidR="00310F64" w:rsidTr="002F3929">
        <w:trPr>
          <w:trHeight w:val="907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 w:rsidP="002F3929">
            <w:pPr>
              <w:pStyle w:val="Standard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2F3929">
              <w:rPr>
                <w:sz w:val="22"/>
                <w:szCs w:val="22"/>
                <w:lang w:val="ru-RU"/>
              </w:rPr>
              <w:t>0.2К1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 xml:space="preserve"> Сформированность уважительного отношения к родному краю;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59,49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55,56</w:t>
            </w:r>
          </w:p>
        </w:tc>
      </w:tr>
      <w:tr w:rsidR="00310F64" w:rsidTr="002F3929">
        <w:trPr>
          <w:trHeight w:val="907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2F3929" w:rsidRDefault="00595497" w:rsidP="002F392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>1</w:t>
            </w:r>
            <w:r w:rsidR="002F3929">
              <w:rPr>
                <w:sz w:val="22"/>
                <w:szCs w:val="22"/>
                <w:lang w:val="ru-RU"/>
              </w:rPr>
              <w:t>0</w:t>
            </w:r>
            <w:r>
              <w:rPr>
                <w:sz w:val="22"/>
                <w:szCs w:val="22"/>
              </w:rPr>
              <w:t>.</w:t>
            </w:r>
            <w:r w:rsidR="002F3929">
              <w:rPr>
                <w:sz w:val="22"/>
                <w:szCs w:val="22"/>
                <w:lang w:val="ru-RU"/>
              </w:rPr>
              <w:t>2К2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bottom"/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Сформированность уважительного отношения к родному краю; осознанно строить речевое высказывание в соответствии с задачами коммуникации.</w:t>
            </w:r>
          </w:p>
          <w:p w:rsidR="00310F64" w:rsidRDefault="00595497" w:rsidP="002112EF">
            <w:pPr>
              <w:pStyle w:val="Standard"/>
              <w:autoSpaceDE w:val="0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[Будут сформированы] основы гражданской идентичности, своей этнической принадлежности в форме осознания «Я» как члена семьи, представителя народа, гражданина России; описывать достопримечательности столицы и родного края.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52,39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47,59</w:t>
            </w:r>
          </w:p>
        </w:tc>
      </w:tr>
      <w:tr w:rsidR="00310F64" w:rsidTr="002F3929">
        <w:trPr>
          <w:trHeight w:val="300"/>
        </w:trPr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Pr="002F3929" w:rsidRDefault="002F3929">
            <w:pPr>
              <w:pStyle w:val="Standard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</w:t>
            </w:r>
            <w:r w:rsidR="00595497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  <w:lang w:val="ru-RU"/>
              </w:rPr>
              <w:t>3К3</w:t>
            </w:r>
          </w:p>
        </w:tc>
        <w:tc>
          <w:tcPr>
            <w:tcW w:w="8282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310F64" w:rsidRDefault="00595497" w:rsidP="002112EF">
            <w:pPr>
              <w:pStyle w:val="Standard"/>
              <w:spacing w:line="223" w:lineRule="auto"/>
              <w:rPr>
                <w:rFonts w:eastAsia="Calibri" w:cs="Calibri"/>
                <w:color w:val="000000"/>
                <w:sz w:val="20"/>
                <w:szCs w:val="20"/>
              </w:rPr>
            </w:pPr>
            <w:r>
              <w:rPr>
                <w:rFonts w:eastAsia="Calibri" w:cs="Calibri"/>
                <w:color w:val="000000"/>
                <w:sz w:val="20"/>
                <w:szCs w:val="20"/>
              </w:rPr>
              <w:t>Сформированность уважительного отношения к родному краю; осознанно строить речевое высказывание в соответствии с задачами коммуникации.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25,64</w:t>
            </w:r>
          </w:p>
        </w:tc>
        <w:tc>
          <w:tcPr>
            <w:tcW w:w="7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  <w:vAlign w:val="center"/>
          </w:tcPr>
          <w:p w:rsidR="00310F64" w:rsidRDefault="00595497">
            <w:pPr>
              <w:pStyle w:val="Standard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22,64</w:t>
            </w:r>
          </w:p>
        </w:tc>
      </w:tr>
    </w:tbl>
    <w:p w:rsidR="00310F64" w:rsidRDefault="00595497">
      <w:pPr>
        <w:pStyle w:val="Standard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данным диаграммы и таблицы прослеживаются схожие тенденции в освоении изученного материала в Нижегородской области и в целом по РФ.</w:t>
      </w:r>
    </w:p>
    <w:p w:rsidR="00310F64" w:rsidRPr="00FD552C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ru-RU"/>
        </w:rPr>
        <w:t xml:space="preserve">Наибольшее количество учащихся </w:t>
      </w:r>
      <w:r w:rsidRPr="00FD552C">
        <w:rPr>
          <w:sz w:val="28"/>
          <w:szCs w:val="28"/>
          <w:lang w:val="ru-RU"/>
        </w:rPr>
        <w:t xml:space="preserve">5-х классов Нижегородской области справились с заданиями: 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1</w:t>
      </w:r>
      <w:r w:rsidR="00FD552C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FD552C" w:rsidRPr="00FD552C">
        <w:rPr>
          <w:color w:val="000000"/>
          <w:sz w:val="28"/>
          <w:szCs w:val="28"/>
          <w:lang w:val="ru-RU"/>
        </w:rPr>
        <w:t>(</w:t>
      </w:r>
      <w:r w:rsidR="00FD552C" w:rsidRPr="00FD552C">
        <w:rPr>
          <w:color w:val="000000"/>
          <w:sz w:val="28"/>
          <w:szCs w:val="28"/>
        </w:rPr>
        <w:t>87,59</w:t>
      </w:r>
      <w:r w:rsidR="00FD552C" w:rsidRPr="00FD552C">
        <w:rPr>
          <w:color w:val="000000"/>
          <w:sz w:val="28"/>
          <w:szCs w:val="28"/>
          <w:lang w:val="ru-RU"/>
        </w:rPr>
        <w:t>%)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,</w:t>
      </w:r>
      <w:r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3.2</w:t>
      </w:r>
      <w:r w:rsidR="00FD552C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FD552C" w:rsidRPr="00FD552C">
        <w:rPr>
          <w:color w:val="000000"/>
          <w:sz w:val="28"/>
          <w:szCs w:val="28"/>
          <w:lang w:val="ru-RU"/>
        </w:rPr>
        <w:t>(</w:t>
      </w:r>
      <w:r w:rsidR="00FD552C" w:rsidRPr="00FD552C">
        <w:rPr>
          <w:color w:val="000000"/>
          <w:sz w:val="28"/>
          <w:szCs w:val="28"/>
        </w:rPr>
        <w:t>84,86</w:t>
      </w:r>
      <w:r w:rsidR="00FD552C" w:rsidRPr="00FD552C">
        <w:rPr>
          <w:color w:val="000000"/>
          <w:sz w:val="28"/>
          <w:szCs w:val="28"/>
          <w:lang w:val="ru-RU"/>
        </w:rPr>
        <w:t>%)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,</w:t>
      </w:r>
      <w:r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5</w:t>
      </w:r>
      <w:r w:rsidR="00FD552C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FD552C" w:rsidRPr="00FD552C">
        <w:rPr>
          <w:color w:val="000000"/>
          <w:sz w:val="28"/>
          <w:szCs w:val="28"/>
          <w:lang w:val="ru-RU"/>
        </w:rPr>
        <w:t>(</w:t>
      </w:r>
      <w:r w:rsidR="00FD552C" w:rsidRPr="00FD552C">
        <w:rPr>
          <w:color w:val="000000"/>
          <w:sz w:val="28"/>
          <w:szCs w:val="28"/>
        </w:rPr>
        <w:t>85,48</w:t>
      </w:r>
      <w:r w:rsidR="00FD552C" w:rsidRPr="00FD552C">
        <w:rPr>
          <w:color w:val="000000"/>
          <w:sz w:val="28"/>
          <w:szCs w:val="28"/>
          <w:lang w:val="ru-RU"/>
        </w:rPr>
        <w:t>%)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и 8K1</w:t>
      </w:r>
      <w:r w:rsidR="00FD552C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FD552C" w:rsidRPr="00FD552C">
        <w:rPr>
          <w:color w:val="000000"/>
          <w:sz w:val="28"/>
          <w:szCs w:val="28"/>
          <w:lang w:val="ru-RU"/>
        </w:rPr>
        <w:t>(</w:t>
      </w:r>
      <w:r w:rsidR="00FD552C" w:rsidRPr="00FD552C">
        <w:rPr>
          <w:color w:val="000000"/>
          <w:sz w:val="28"/>
          <w:szCs w:val="28"/>
        </w:rPr>
        <w:t>85,95</w:t>
      </w:r>
      <w:r w:rsidR="00FD552C" w:rsidRPr="00FD552C">
        <w:rPr>
          <w:color w:val="000000"/>
          <w:sz w:val="28"/>
          <w:szCs w:val="28"/>
          <w:lang w:val="ru-RU"/>
        </w:rPr>
        <w:t>%)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.</w:t>
      </w:r>
      <w:r w:rsidRPr="00FD552C">
        <w:rPr>
          <w:rFonts w:eastAsia="Calibri" w:cs="Calibri"/>
          <w:color w:val="000000"/>
          <w:sz w:val="28"/>
          <w:szCs w:val="28"/>
          <w:lang w:val="ru-RU"/>
        </w:rPr>
        <w:t xml:space="preserve"> Меньше всего учащи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хся справились с заданиями: 6.3</w:t>
      </w:r>
      <w:r w:rsidR="00FD552C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FD552C" w:rsidRPr="00FD552C">
        <w:rPr>
          <w:color w:val="000000"/>
          <w:sz w:val="28"/>
          <w:szCs w:val="28"/>
          <w:lang w:val="ru-RU"/>
        </w:rPr>
        <w:t>(</w:t>
      </w:r>
      <w:r w:rsidR="00FD552C" w:rsidRPr="00FD552C">
        <w:rPr>
          <w:color w:val="000000"/>
          <w:sz w:val="28"/>
          <w:szCs w:val="28"/>
        </w:rPr>
        <w:t>31,01</w:t>
      </w:r>
      <w:r w:rsidR="00FD552C" w:rsidRPr="00FD552C">
        <w:rPr>
          <w:color w:val="000000"/>
          <w:sz w:val="28"/>
          <w:szCs w:val="28"/>
          <w:lang w:val="ru-RU"/>
        </w:rPr>
        <w:t>%)</w:t>
      </w:r>
      <w:r w:rsidR="002C6A09" w:rsidRPr="00FD552C">
        <w:rPr>
          <w:rFonts w:eastAsia="Calibri" w:cs="Calibri"/>
          <w:color w:val="000000"/>
          <w:sz w:val="28"/>
          <w:szCs w:val="28"/>
          <w:lang w:val="ru-RU"/>
        </w:rPr>
        <w:t>и</w:t>
      </w:r>
      <w:r w:rsidRPr="00FD552C">
        <w:rPr>
          <w:rFonts w:eastAsia="Calibri" w:cs="Calibri"/>
          <w:color w:val="000000"/>
          <w:sz w:val="28"/>
          <w:szCs w:val="28"/>
          <w:lang w:val="ru-RU"/>
        </w:rPr>
        <w:t xml:space="preserve"> 10.3K3</w:t>
      </w:r>
      <w:r w:rsidR="00FD552C" w:rsidRPr="00FD552C">
        <w:rPr>
          <w:rFonts w:eastAsia="Calibri" w:cs="Calibri"/>
          <w:color w:val="000000"/>
          <w:sz w:val="28"/>
          <w:szCs w:val="28"/>
          <w:lang w:val="ru-RU"/>
        </w:rPr>
        <w:t xml:space="preserve"> </w:t>
      </w:r>
      <w:r w:rsidR="00FD552C" w:rsidRPr="00FD552C">
        <w:rPr>
          <w:color w:val="000000"/>
          <w:sz w:val="28"/>
          <w:szCs w:val="28"/>
          <w:lang w:val="ru-RU"/>
        </w:rPr>
        <w:t>(</w:t>
      </w:r>
      <w:r w:rsidR="00FD552C" w:rsidRPr="00FD552C">
        <w:rPr>
          <w:color w:val="000000"/>
          <w:sz w:val="28"/>
          <w:szCs w:val="28"/>
        </w:rPr>
        <w:t>25,64</w:t>
      </w:r>
      <w:r w:rsidR="00FD552C" w:rsidRPr="00FD552C">
        <w:rPr>
          <w:color w:val="000000"/>
          <w:sz w:val="28"/>
          <w:szCs w:val="28"/>
          <w:lang w:val="ru-RU"/>
        </w:rPr>
        <w:t>%)</w:t>
      </w:r>
      <w:r w:rsidRPr="00FD552C">
        <w:rPr>
          <w:rFonts w:eastAsia="Calibri" w:cs="Calibri"/>
          <w:color w:val="000000"/>
          <w:sz w:val="28"/>
          <w:szCs w:val="28"/>
          <w:lang w:val="ru-RU"/>
        </w:rPr>
        <w:t xml:space="preserve">. </w:t>
      </w:r>
    </w:p>
    <w:p w:rsidR="00310F64" w:rsidRPr="00435256" w:rsidRDefault="00310F64">
      <w:pPr>
        <w:pStyle w:val="Standard"/>
        <w:ind w:firstLine="709"/>
        <w:jc w:val="both"/>
        <w:rPr>
          <w:sz w:val="14"/>
          <w:szCs w:val="28"/>
        </w:rPr>
      </w:pPr>
    </w:p>
    <w:p w:rsidR="001778A4" w:rsidRPr="00335844" w:rsidRDefault="001778A4" w:rsidP="001778A4">
      <w:pPr>
        <w:tabs>
          <w:tab w:val="left" w:pos="0"/>
          <w:tab w:val="left" w:pos="284"/>
        </w:tabs>
        <w:ind w:firstLine="709"/>
        <w:jc w:val="center"/>
        <w:rPr>
          <w:rFonts w:ascii="TimesNewRoman,Italic" w:hAnsi="TimesNewRoman,Italic" w:cs="TimesNewRoman,Italic"/>
          <w:b/>
          <w:noProof/>
          <w:sz w:val="28"/>
          <w:szCs w:val="28"/>
        </w:rPr>
      </w:pPr>
      <w:r>
        <w:rPr>
          <w:rFonts w:ascii="TimesNewRoman,Italic" w:hAnsi="TimesNewRoman,Italic" w:cs="TimesNewRoman,Italic"/>
          <w:b/>
          <w:noProof/>
          <w:sz w:val="28"/>
          <w:szCs w:val="28"/>
          <w:lang w:val="ru-RU"/>
        </w:rPr>
        <w:t>3.</w:t>
      </w:r>
      <w:r w:rsidRPr="00335844">
        <w:rPr>
          <w:rFonts w:ascii="TimesNewRoman,Italic" w:hAnsi="TimesNewRoman,Italic" w:cs="TimesNewRoman,Italic"/>
          <w:b/>
          <w:noProof/>
          <w:sz w:val="28"/>
          <w:szCs w:val="28"/>
        </w:rPr>
        <w:t>5. Выполнение заданий группами участников</w:t>
      </w:r>
    </w:p>
    <w:p w:rsidR="001778A4" w:rsidRPr="00435256" w:rsidRDefault="001778A4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12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На диаграмме 15 представлен уровень выполнения заданий проверочной работы </w:t>
      </w:r>
      <w:r>
        <w:rPr>
          <w:iCs/>
          <w:sz w:val="28"/>
          <w:szCs w:val="28"/>
          <w:lang w:val="ru-RU"/>
        </w:rPr>
        <w:t xml:space="preserve">по предмету "окружающий мир" </w:t>
      </w:r>
      <w:r>
        <w:rPr>
          <w:sz w:val="28"/>
          <w:szCs w:val="28"/>
          <w:lang w:val="ru-RU"/>
        </w:rPr>
        <w:t>учащимися с разной группой отметки за работу ("2", "3", "4", "5").</w:t>
      </w:r>
    </w:p>
    <w:p w:rsidR="000B4844" w:rsidRPr="004D537D" w:rsidRDefault="000B4844">
      <w:pPr>
        <w:pStyle w:val="Standard"/>
        <w:tabs>
          <w:tab w:val="left" w:pos="284"/>
          <w:tab w:val="left" w:pos="720"/>
        </w:tabs>
        <w:ind w:firstLine="709"/>
        <w:jc w:val="right"/>
        <w:rPr>
          <w:iCs/>
          <w:sz w:val="28"/>
          <w:szCs w:val="28"/>
          <w:lang w:val="ru-RU"/>
        </w:rPr>
      </w:pPr>
    </w:p>
    <w:p w:rsidR="000B4844" w:rsidRPr="004D537D" w:rsidRDefault="000B4844">
      <w:pPr>
        <w:pStyle w:val="Standard"/>
        <w:tabs>
          <w:tab w:val="left" w:pos="284"/>
          <w:tab w:val="left" w:pos="720"/>
        </w:tabs>
        <w:ind w:firstLine="709"/>
        <w:jc w:val="right"/>
        <w:rPr>
          <w:iCs/>
          <w:sz w:val="28"/>
          <w:szCs w:val="28"/>
          <w:lang w:val="ru-RU"/>
        </w:rPr>
      </w:pPr>
    </w:p>
    <w:p w:rsidR="000B4844" w:rsidRPr="004D537D" w:rsidRDefault="000B4844">
      <w:pPr>
        <w:pStyle w:val="Standard"/>
        <w:tabs>
          <w:tab w:val="left" w:pos="284"/>
          <w:tab w:val="left" w:pos="720"/>
        </w:tabs>
        <w:ind w:firstLine="709"/>
        <w:jc w:val="right"/>
        <w:rPr>
          <w:iCs/>
          <w:sz w:val="28"/>
          <w:szCs w:val="28"/>
          <w:lang w:val="ru-RU"/>
        </w:rPr>
      </w:pPr>
    </w:p>
    <w:p w:rsidR="00310F64" w:rsidRDefault="00595497">
      <w:pPr>
        <w:pStyle w:val="Standard"/>
        <w:tabs>
          <w:tab w:val="left" w:pos="284"/>
          <w:tab w:val="left" w:pos="720"/>
        </w:tabs>
        <w:ind w:firstLine="709"/>
        <w:jc w:val="right"/>
        <w:rPr>
          <w:iCs/>
          <w:sz w:val="28"/>
          <w:szCs w:val="28"/>
          <w:lang w:val="ru-RU"/>
        </w:rPr>
      </w:pPr>
      <w:r>
        <w:rPr>
          <w:iCs/>
          <w:sz w:val="28"/>
          <w:szCs w:val="28"/>
          <w:lang w:val="ru-RU"/>
        </w:rPr>
        <w:lastRenderedPageBreak/>
        <w:t>Диаграмма 15</w:t>
      </w:r>
    </w:p>
    <w:p w:rsidR="000E106E" w:rsidRPr="00435256" w:rsidRDefault="000E106E">
      <w:pPr>
        <w:pStyle w:val="Standard"/>
        <w:ind w:firstLine="709"/>
        <w:jc w:val="both"/>
        <w:rPr>
          <w:sz w:val="16"/>
          <w:szCs w:val="28"/>
          <w:lang w:val="ru-RU"/>
        </w:rPr>
      </w:pPr>
    </w:p>
    <w:p w:rsidR="000E106E" w:rsidRDefault="00BC0080">
      <w:pPr>
        <w:pStyle w:val="Standard"/>
        <w:ind w:firstLine="709"/>
        <w:jc w:val="both"/>
        <w:rPr>
          <w:sz w:val="28"/>
          <w:szCs w:val="28"/>
          <w:lang w:val="ru-RU"/>
        </w:rPr>
      </w:pPr>
      <w:r w:rsidRPr="00BC0080"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5075576" cy="2511972"/>
            <wp:effectExtent l="19050" t="0" r="10774" b="2628"/>
            <wp:docPr id="22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2F3929" w:rsidRDefault="002F3929">
      <w:pPr>
        <w:pStyle w:val="Standard"/>
        <w:ind w:firstLine="709"/>
        <w:jc w:val="both"/>
        <w:rPr>
          <w:sz w:val="28"/>
          <w:szCs w:val="28"/>
          <w:lang w:val="ru-RU"/>
        </w:rPr>
      </w:pPr>
      <w:bookmarkStart w:id="0" w:name="_GoBack"/>
      <w:bookmarkEnd w:id="0"/>
    </w:p>
    <w:p w:rsidR="00CC5BAB" w:rsidRDefault="00CC5BAB" w:rsidP="00CC5BAB">
      <w:pPr>
        <w:ind w:firstLine="709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Общие выводы</w:t>
      </w:r>
    </w:p>
    <w:p w:rsidR="00CC5BAB" w:rsidRPr="000B4844" w:rsidRDefault="00CC5BAB" w:rsidP="00CC5BAB">
      <w:pPr>
        <w:ind w:firstLine="709"/>
        <w:jc w:val="both"/>
        <w:rPr>
          <w:rFonts w:ascii="TimesNewRoman,Italic" w:hAnsi="TimesNewRoman,Italic" w:cs="TimesNewRoman,Italic"/>
          <w:iCs/>
          <w:sz w:val="28"/>
          <w:szCs w:val="28"/>
        </w:rPr>
      </w:pPr>
    </w:p>
    <w:p w:rsidR="00CC5BAB" w:rsidRPr="000B4844" w:rsidRDefault="008A210C" w:rsidP="00CC5BAB">
      <w:pPr>
        <w:pStyle w:val="Default"/>
        <w:ind w:firstLine="709"/>
        <w:jc w:val="both"/>
        <w:rPr>
          <w:rFonts w:ascii="TimesNewRoman,Italic" w:eastAsia="Andale Sans UI" w:hAnsi="TimesNewRoman,Italic" w:cs="TimesNewRoman,Italic"/>
          <w:iCs/>
          <w:color w:val="auto"/>
          <w:sz w:val="28"/>
          <w:szCs w:val="28"/>
          <w:lang w:val="de-DE" w:bidi="fa-IR"/>
        </w:rPr>
      </w:pPr>
      <w:r w:rsidRPr="000B4844">
        <w:rPr>
          <w:rFonts w:ascii="TimesNewRoman,Italic" w:eastAsia="Andale Sans UI" w:hAnsi="TimesNewRoman,Italic" w:cs="TimesNewRoman,Italic"/>
          <w:iCs/>
          <w:color w:val="auto"/>
          <w:sz w:val="28"/>
          <w:szCs w:val="28"/>
          <w:lang w:val="de-DE" w:bidi="fa-IR"/>
        </w:rPr>
        <w:t>Обучающиеся</w:t>
      </w:r>
      <w:r w:rsidR="00CC5BAB" w:rsidRPr="000B4844">
        <w:rPr>
          <w:rFonts w:ascii="TimesNewRoman,Italic" w:eastAsia="Andale Sans UI" w:hAnsi="TimesNewRoman,Italic" w:cs="TimesNewRoman,Italic"/>
          <w:iCs/>
          <w:color w:val="auto"/>
          <w:sz w:val="28"/>
          <w:szCs w:val="28"/>
          <w:lang w:val="de-DE" w:bidi="fa-IR"/>
        </w:rPr>
        <w:t xml:space="preserve"> </w:t>
      </w:r>
      <w:r w:rsidR="004D537D">
        <w:rPr>
          <w:rFonts w:ascii="TimesNewRoman,Italic" w:hAnsi="TimesNewRoman,Italic" w:cs="TimesNewRoman,Italic"/>
          <w:iCs/>
          <w:sz w:val="28"/>
          <w:szCs w:val="28"/>
        </w:rPr>
        <w:t xml:space="preserve">5-х классов справились </w:t>
      </w:r>
      <w:r w:rsidR="00CC5BAB" w:rsidRPr="000B4844">
        <w:rPr>
          <w:rFonts w:ascii="TimesNewRoman,Italic" w:eastAsia="Andale Sans UI" w:hAnsi="TimesNewRoman,Italic" w:cs="TimesNewRoman,Italic"/>
          <w:iCs/>
          <w:color w:val="auto"/>
          <w:sz w:val="28"/>
          <w:szCs w:val="28"/>
          <w:lang w:val="de-DE" w:bidi="fa-IR"/>
        </w:rPr>
        <w:t>справились с проверочными работами по русскому языку, математике и окружающему миру. Показатели по Нижегородской области в целом несколько выше среднероссийских.</w:t>
      </w:r>
    </w:p>
    <w:p w:rsidR="00A43FF1" w:rsidRPr="000B4844" w:rsidRDefault="00A43FF1" w:rsidP="00A43FF1">
      <w:pPr>
        <w:pStyle w:val="Standard"/>
        <w:tabs>
          <w:tab w:val="left" w:pos="284"/>
          <w:tab w:val="left" w:pos="720"/>
        </w:tabs>
        <w:autoSpaceDE w:val="0"/>
        <w:ind w:firstLine="709"/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 w:rsidRPr="000B4844">
        <w:rPr>
          <w:rFonts w:ascii="TimesNewRoman,Italic" w:hAnsi="TimesNewRoman,Italic" w:cs="TimesNewRoman,Italic"/>
          <w:iCs/>
          <w:sz w:val="28"/>
          <w:szCs w:val="28"/>
        </w:rPr>
        <w:t xml:space="preserve">Показатели предметной подготовки (уровень, качество обученности, средняя отметка) по </w:t>
      </w:r>
      <w:r w:rsidR="00786C10" w:rsidRPr="000B4844">
        <w:rPr>
          <w:rFonts w:ascii="TimesNewRoman,Italic" w:hAnsi="TimesNewRoman,Italic" w:cs="TimesNewRoman,Italic"/>
          <w:iCs/>
          <w:sz w:val="28"/>
          <w:szCs w:val="28"/>
        </w:rPr>
        <w:t xml:space="preserve">этим </w:t>
      </w:r>
      <w:r w:rsidRPr="000B4844">
        <w:rPr>
          <w:rFonts w:ascii="TimesNewRoman,Italic" w:hAnsi="TimesNewRoman,Italic" w:cs="TimesNewRoman,Italic"/>
          <w:iCs/>
          <w:sz w:val="28"/>
          <w:szCs w:val="28"/>
        </w:rPr>
        <w:t xml:space="preserve">общеобразовательным дисциплинам имеют тенденцию к снижению за последние три года. </w:t>
      </w:r>
    </w:p>
    <w:p w:rsidR="00CC5BAB" w:rsidRPr="006718FE" w:rsidRDefault="00CC5BAB" w:rsidP="00CC5BAB">
      <w:pPr>
        <w:autoSpaceDE w:val="0"/>
        <w:adjustRightInd w:val="0"/>
        <w:ind w:firstLine="709"/>
        <w:jc w:val="both"/>
        <w:rPr>
          <w:rFonts w:ascii="TimesNewRoman,Italic" w:hAnsi="TimesNewRoman,Italic" w:cs="TimesNewRoman,Italic"/>
          <w:iCs/>
          <w:sz w:val="28"/>
          <w:szCs w:val="28"/>
        </w:rPr>
      </w:pPr>
      <w:r w:rsidRPr="006718FE">
        <w:rPr>
          <w:rFonts w:ascii="TimesNewRoman,Italic" w:hAnsi="TimesNewRoman,Italic" w:cs="TimesNewRoman,Italic"/>
          <w:iCs/>
          <w:sz w:val="28"/>
          <w:szCs w:val="28"/>
        </w:rPr>
        <w:t xml:space="preserve">Отмечается </w:t>
      </w:r>
      <w:r w:rsidRPr="000B4844">
        <w:rPr>
          <w:rFonts w:ascii="TimesNewRoman,Italic" w:hAnsi="TimesNewRoman,Italic" w:cs="TimesNewRoman,Italic"/>
          <w:iCs/>
          <w:sz w:val="28"/>
          <w:szCs w:val="28"/>
        </w:rPr>
        <w:t>резкое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 xml:space="preserve"> увеличени</w:t>
      </w:r>
      <w:r w:rsidRPr="000B4844">
        <w:rPr>
          <w:rFonts w:ascii="TimesNewRoman,Italic" w:hAnsi="TimesNewRoman,Italic" w:cs="TimesNewRoman,Italic"/>
          <w:iCs/>
          <w:sz w:val="28"/>
          <w:szCs w:val="28"/>
        </w:rPr>
        <w:t>е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 xml:space="preserve"> количества </w:t>
      </w:r>
      <w:r w:rsidR="008A210C" w:rsidRPr="000B4844">
        <w:rPr>
          <w:rFonts w:ascii="TimesNewRoman,Italic" w:hAnsi="TimesNewRoman,Italic" w:cs="TimesNewRoman,Italic"/>
          <w:iCs/>
          <w:sz w:val="28"/>
          <w:szCs w:val="28"/>
        </w:rPr>
        <w:t xml:space="preserve">обучающихся 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>с более высоким общим баллом на границе выставления отметок "</w:t>
      </w:r>
      <w:r w:rsidRPr="006718FE">
        <w:rPr>
          <w:rFonts w:ascii="TimesNewRoman,Italic" w:hAnsi="TimesNewRoman,Italic" w:cs="TimesNewRoman,Italic"/>
          <w:iCs/>
          <w:sz w:val="28"/>
          <w:szCs w:val="28"/>
          <w:lang w:val="ru-RU"/>
        </w:rPr>
        <w:t>2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>" и "</w:t>
      </w:r>
      <w:r w:rsidRPr="006718FE">
        <w:rPr>
          <w:rFonts w:ascii="TimesNewRoman,Italic" w:hAnsi="TimesNewRoman,Italic" w:cs="TimesNewRoman,Italic"/>
          <w:iCs/>
          <w:sz w:val="28"/>
          <w:szCs w:val="28"/>
          <w:lang w:val="ru-RU"/>
        </w:rPr>
        <w:t>3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>", "</w:t>
      </w:r>
      <w:r w:rsidRPr="006718FE">
        <w:rPr>
          <w:rFonts w:ascii="TimesNewRoman,Italic" w:hAnsi="TimesNewRoman,Italic" w:cs="TimesNewRoman,Italic"/>
          <w:iCs/>
          <w:sz w:val="28"/>
          <w:szCs w:val="28"/>
          <w:lang w:val="ru-RU"/>
        </w:rPr>
        <w:t>3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>" и "</w:t>
      </w:r>
      <w:r w:rsidRPr="006718FE">
        <w:rPr>
          <w:rFonts w:ascii="TimesNewRoman,Italic" w:hAnsi="TimesNewRoman,Italic" w:cs="TimesNewRoman,Italic"/>
          <w:iCs/>
          <w:sz w:val="28"/>
          <w:szCs w:val="28"/>
          <w:lang w:val="ru-RU"/>
        </w:rPr>
        <w:t>4</w:t>
      </w:r>
      <w:r w:rsidRPr="006718FE">
        <w:rPr>
          <w:rFonts w:ascii="TimesNewRoman,Italic" w:hAnsi="TimesNewRoman,Italic" w:cs="TimesNewRoman,Italic"/>
          <w:iCs/>
          <w:sz w:val="28"/>
          <w:szCs w:val="28"/>
        </w:rPr>
        <w:t>", что указывает на возможную необъективность экспертной оценки.</w:t>
      </w:r>
    </w:p>
    <w:p w:rsidR="00C4083C" w:rsidRDefault="00C4083C" w:rsidP="005C7307">
      <w:pPr>
        <w:autoSpaceDE w:val="0"/>
        <w:adjustRightInd w:val="0"/>
        <w:ind w:firstLine="709"/>
        <w:jc w:val="both"/>
        <w:rPr>
          <w:iCs/>
          <w:sz w:val="28"/>
          <w:szCs w:val="28"/>
          <w:lang w:val="ru-RU"/>
        </w:rPr>
      </w:pPr>
      <w:r>
        <w:rPr>
          <w:rFonts w:ascii="TimesNewRoman,Italic" w:hAnsi="TimesNewRoman,Italic" w:cs="TimesNewRoman,Italic"/>
          <w:iCs/>
          <w:sz w:val="28"/>
          <w:szCs w:val="28"/>
          <w:lang w:val="ru-RU"/>
        </w:rPr>
        <w:t>Средний п</w:t>
      </w:r>
      <w:r w:rsidR="005C7307" w:rsidRPr="005C7307">
        <w:rPr>
          <w:iCs/>
          <w:sz w:val="28"/>
          <w:szCs w:val="28"/>
          <w:lang w:val="ru-RU"/>
        </w:rPr>
        <w:t xml:space="preserve">роцент выполнения заданий </w:t>
      </w:r>
      <w:r>
        <w:rPr>
          <w:iCs/>
          <w:sz w:val="28"/>
          <w:szCs w:val="28"/>
          <w:lang w:val="ru-RU"/>
        </w:rPr>
        <w:t>по русскому языку находится между результатми групп обучающихся, получивших отметки "3" и "4"; с</w:t>
      </w:r>
      <w:r>
        <w:rPr>
          <w:rFonts w:ascii="TimesNewRoman,Italic" w:hAnsi="TimesNewRoman,Italic" w:cs="TimesNewRoman,Italic"/>
          <w:iCs/>
          <w:sz w:val="28"/>
          <w:szCs w:val="28"/>
          <w:lang w:val="ru-RU"/>
        </w:rPr>
        <w:t>редний п</w:t>
      </w:r>
      <w:r w:rsidRPr="005C7307">
        <w:rPr>
          <w:iCs/>
          <w:sz w:val="28"/>
          <w:szCs w:val="28"/>
          <w:lang w:val="ru-RU"/>
        </w:rPr>
        <w:t xml:space="preserve">роцент выполнения заданий </w:t>
      </w:r>
      <w:r>
        <w:rPr>
          <w:iCs/>
          <w:sz w:val="28"/>
          <w:szCs w:val="28"/>
          <w:lang w:val="ru-RU"/>
        </w:rPr>
        <w:t>по математике и окружающему миру практически с</w:t>
      </w:r>
      <w:r w:rsidR="005C7307" w:rsidRPr="005C7307">
        <w:rPr>
          <w:iCs/>
          <w:sz w:val="28"/>
          <w:szCs w:val="28"/>
          <w:lang w:val="ru-RU"/>
        </w:rPr>
        <w:t xml:space="preserve">соответствует </w:t>
      </w:r>
      <w:r>
        <w:rPr>
          <w:iCs/>
          <w:sz w:val="28"/>
          <w:szCs w:val="28"/>
          <w:lang w:val="ru-RU"/>
        </w:rPr>
        <w:t xml:space="preserve">результатам группы </w:t>
      </w:r>
      <w:r w:rsidR="005C7307" w:rsidRPr="005C7307">
        <w:rPr>
          <w:iCs/>
          <w:sz w:val="28"/>
          <w:szCs w:val="28"/>
          <w:lang w:val="ru-RU"/>
        </w:rPr>
        <w:t>отметк</w:t>
      </w:r>
      <w:r>
        <w:rPr>
          <w:iCs/>
          <w:sz w:val="28"/>
          <w:szCs w:val="28"/>
          <w:lang w:val="ru-RU"/>
        </w:rPr>
        <w:t>и "4"</w:t>
      </w:r>
      <w:r w:rsidR="005C7307" w:rsidRPr="005C7307">
        <w:rPr>
          <w:iCs/>
          <w:sz w:val="28"/>
          <w:szCs w:val="28"/>
          <w:lang w:val="ru-RU"/>
        </w:rPr>
        <w:t>.</w:t>
      </w:r>
      <w:r w:rsidR="004A511F">
        <w:rPr>
          <w:iCs/>
          <w:sz w:val="28"/>
          <w:szCs w:val="28"/>
          <w:lang w:val="ru-RU"/>
        </w:rPr>
        <w:t xml:space="preserve"> </w:t>
      </w:r>
    </w:p>
    <w:p w:rsidR="00C4083C" w:rsidRDefault="00C4083C" w:rsidP="005C7307">
      <w:pPr>
        <w:autoSpaceDE w:val="0"/>
        <w:adjustRightInd w:val="0"/>
        <w:ind w:firstLine="709"/>
        <w:jc w:val="both"/>
        <w:rPr>
          <w:iCs/>
          <w:sz w:val="28"/>
          <w:szCs w:val="28"/>
          <w:lang w:val="ru-RU"/>
        </w:rPr>
      </w:pPr>
    </w:p>
    <w:p w:rsidR="005C7307" w:rsidRDefault="005C7307" w:rsidP="005C7307">
      <w:pPr>
        <w:pStyle w:val="Standard"/>
        <w:tabs>
          <w:tab w:val="left" w:pos="284"/>
          <w:tab w:val="left" w:pos="720"/>
        </w:tabs>
        <w:autoSpaceDE w:val="0"/>
        <w:ind w:firstLine="709"/>
        <w:jc w:val="center"/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</w:pPr>
      <w:r>
        <w:rPr>
          <w:rFonts w:ascii="TimesNewRoman,Italic" w:hAnsi="TimesNewRoman,Italic" w:cs="TimesNewRoman,Italic"/>
          <w:b/>
          <w:iCs/>
          <w:sz w:val="28"/>
          <w:szCs w:val="28"/>
          <w:lang w:val="ru-RU"/>
        </w:rPr>
        <w:t>Рекомендации</w:t>
      </w:r>
    </w:p>
    <w:p w:rsidR="005C7307" w:rsidRDefault="005C7307">
      <w:pPr>
        <w:pStyle w:val="Standard"/>
        <w:tabs>
          <w:tab w:val="left" w:pos="284"/>
          <w:tab w:val="left" w:pos="720"/>
        </w:tabs>
        <w:autoSpaceDE w:val="0"/>
        <w:ind w:firstLine="709"/>
        <w:jc w:val="both"/>
        <w:rPr>
          <w:rFonts w:ascii="TimesNewRoman,Italic" w:hAnsi="TimesNewRoman,Italic" w:cs="TimesNewRoman,Italic"/>
          <w:iCs/>
          <w:sz w:val="28"/>
          <w:szCs w:val="28"/>
          <w:lang w:val="ru-RU"/>
        </w:rPr>
      </w:pPr>
    </w:p>
    <w:p w:rsidR="00310F64" w:rsidRDefault="00595497" w:rsidP="00641DAE">
      <w:pPr>
        <w:pStyle w:val="Standard"/>
        <w:tabs>
          <w:tab w:val="left" w:pos="284"/>
          <w:tab w:val="left" w:pos="720"/>
        </w:tabs>
        <w:autoSpaceDE w:val="0"/>
        <w:ind w:firstLine="709"/>
        <w:jc w:val="both"/>
        <w:rPr>
          <w:rFonts w:ascii="TimesNewRoman,Italic" w:hAnsi="TimesNewRoman,Italic" w:cs="TimesNewRoman,Italic"/>
          <w:iCs/>
          <w:sz w:val="28"/>
          <w:szCs w:val="28"/>
          <w:lang w:val="ru-RU"/>
        </w:rPr>
      </w:pPr>
      <w:proofErr w:type="gramStart"/>
      <w:r>
        <w:rPr>
          <w:rFonts w:ascii="TimesNewRoman,Italic" w:hAnsi="TimesNewRoman,Italic" w:cs="TimesNewRoman,Italic"/>
          <w:iCs/>
          <w:sz w:val="28"/>
          <w:szCs w:val="28"/>
          <w:lang w:val="ru-RU"/>
        </w:rPr>
        <w:t>При изучении разных категорий результатов ВПР на уровне муниципалитета и уровне отдельной образовательной организации можно сделать соответствующие выводы об уровне предметной подготовки обучающихся, выявить сложный для усвоения обучающимися материал, провести работу с экспертами по увеличению объективности проверки результатов обучающихся.</w:t>
      </w:r>
      <w:proofErr w:type="gramEnd"/>
    </w:p>
    <w:p w:rsidR="00E301C6" w:rsidRDefault="00E301C6" w:rsidP="00641DAE">
      <w:pPr>
        <w:pStyle w:val="Standard"/>
        <w:tabs>
          <w:tab w:val="left" w:pos="284"/>
          <w:tab w:val="left" w:pos="720"/>
        </w:tabs>
        <w:autoSpaceDE w:val="0"/>
        <w:ind w:firstLine="709"/>
        <w:jc w:val="both"/>
        <w:rPr>
          <w:rFonts w:ascii="TimesNewRoman,Italic" w:hAnsi="TimesNewRoman,Italic" w:cs="TimesNewRoman,Italic"/>
          <w:iCs/>
          <w:sz w:val="28"/>
          <w:szCs w:val="28"/>
          <w:lang w:val="ru-RU"/>
        </w:rPr>
      </w:pPr>
    </w:p>
    <w:p w:rsidR="00E301C6" w:rsidRDefault="00E301C6" w:rsidP="00E301C6">
      <w:pPr>
        <w:pStyle w:val="Standard"/>
        <w:tabs>
          <w:tab w:val="left" w:pos="284"/>
          <w:tab w:val="left" w:pos="720"/>
        </w:tabs>
        <w:autoSpaceDE w:val="0"/>
        <w:ind w:firstLine="709"/>
        <w:jc w:val="center"/>
        <w:rPr>
          <w:rFonts w:ascii="TimesNewRoman,Italic" w:hAnsi="TimesNewRoman,Italic" w:cs="TimesNewRoman,Italic"/>
          <w:iCs/>
          <w:sz w:val="28"/>
          <w:szCs w:val="28"/>
          <w:lang w:val="ru-RU"/>
        </w:rPr>
      </w:pPr>
    </w:p>
    <w:p w:rsidR="00E301C6" w:rsidRDefault="00E301C6" w:rsidP="00E301C6">
      <w:pPr>
        <w:pStyle w:val="Standard"/>
        <w:tabs>
          <w:tab w:val="left" w:pos="284"/>
          <w:tab w:val="left" w:pos="720"/>
        </w:tabs>
        <w:autoSpaceDE w:val="0"/>
        <w:ind w:firstLine="709"/>
        <w:jc w:val="center"/>
        <w:rPr>
          <w:iCs/>
          <w:sz w:val="28"/>
          <w:szCs w:val="28"/>
          <w:lang w:val="ru-RU"/>
        </w:rPr>
      </w:pPr>
      <w:r>
        <w:rPr>
          <w:rFonts w:ascii="TimesNewRoman,Italic" w:hAnsi="TimesNewRoman,Italic" w:cs="TimesNewRoman,Italic"/>
          <w:iCs/>
          <w:sz w:val="28"/>
          <w:szCs w:val="28"/>
          <w:lang w:val="ru-RU"/>
        </w:rPr>
        <w:t>________________</w:t>
      </w:r>
    </w:p>
    <w:sectPr w:rsidR="00E301C6" w:rsidSect="00624BC4">
      <w:footerReference w:type="default" r:id="rId23"/>
      <w:pgSz w:w="11905" w:h="16837"/>
      <w:pgMar w:top="1134" w:right="567" w:bottom="1134" w:left="1134" w:header="720" w:footer="720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1F7" w:rsidRDefault="006441F7" w:rsidP="00310F64">
      <w:r>
        <w:separator/>
      </w:r>
    </w:p>
  </w:endnote>
  <w:endnote w:type="continuationSeparator" w:id="0">
    <w:p w:rsidR="006441F7" w:rsidRDefault="006441F7" w:rsidP="00310F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,Italic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660203"/>
      <w:docPartObj>
        <w:docPartGallery w:val="Page Numbers (Bottom of Page)"/>
        <w:docPartUnique/>
      </w:docPartObj>
    </w:sdtPr>
    <w:sdtContent>
      <w:p w:rsidR="00490C42" w:rsidRDefault="00490C42">
        <w:pPr>
          <w:pStyle w:val="ab"/>
          <w:jc w:val="center"/>
        </w:pPr>
        <w:fldSimple w:instr=" PAGE   \* MERGEFORMAT ">
          <w:r w:rsidR="004D537D">
            <w:rPr>
              <w:noProof/>
            </w:rPr>
            <w:t>17</w:t>
          </w:r>
        </w:fldSimple>
      </w:p>
    </w:sdtContent>
  </w:sdt>
  <w:p w:rsidR="00490C42" w:rsidRDefault="00490C42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1F7" w:rsidRDefault="006441F7" w:rsidP="00310F64">
      <w:r w:rsidRPr="00310F64">
        <w:rPr>
          <w:color w:val="000000"/>
        </w:rPr>
        <w:separator/>
      </w:r>
    </w:p>
  </w:footnote>
  <w:footnote w:type="continuationSeparator" w:id="0">
    <w:p w:rsidR="006441F7" w:rsidRDefault="006441F7" w:rsidP="00310F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527C81"/>
    <w:multiLevelType w:val="multilevel"/>
    <w:tmpl w:val="48126D98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hideSpellingErrors/>
  <w:proofState w:grammar="clean"/>
  <w:defaultTabStop w:val="706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0F64"/>
    <w:rsid w:val="00005D5B"/>
    <w:rsid w:val="00026633"/>
    <w:rsid w:val="00061B0C"/>
    <w:rsid w:val="000661AE"/>
    <w:rsid w:val="00067CCA"/>
    <w:rsid w:val="00076C42"/>
    <w:rsid w:val="00081A1D"/>
    <w:rsid w:val="000A0FF6"/>
    <w:rsid w:val="000B4844"/>
    <w:rsid w:val="000C12DA"/>
    <w:rsid w:val="000D064C"/>
    <w:rsid w:val="000E106E"/>
    <w:rsid w:val="000F3941"/>
    <w:rsid w:val="000F784D"/>
    <w:rsid w:val="00100438"/>
    <w:rsid w:val="001044DA"/>
    <w:rsid w:val="00104D58"/>
    <w:rsid w:val="001273FE"/>
    <w:rsid w:val="0013070C"/>
    <w:rsid w:val="00131B48"/>
    <w:rsid w:val="001415BC"/>
    <w:rsid w:val="001555CE"/>
    <w:rsid w:val="001555EF"/>
    <w:rsid w:val="00170E00"/>
    <w:rsid w:val="00175D4A"/>
    <w:rsid w:val="001778A4"/>
    <w:rsid w:val="001829C5"/>
    <w:rsid w:val="001C32AE"/>
    <w:rsid w:val="001C4DBC"/>
    <w:rsid w:val="001D1E15"/>
    <w:rsid w:val="001D637F"/>
    <w:rsid w:val="001F11A4"/>
    <w:rsid w:val="001F78BB"/>
    <w:rsid w:val="002112EF"/>
    <w:rsid w:val="00215964"/>
    <w:rsid w:val="002517DD"/>
    <w:rsid w:val="00252CE6"/>
    <w:rsid w:val="002562B2"/>
    <w:rsid w:val="00274D40"/>
    <w:rsid w:val="002806B5"/>
    <w:rsid w:val="00285FBD"/>
    <w:rsid w:val="00286876"/>
    <w:rsid w:val="00293777"/>
    <w:rsid w:val="002B45D2"/>
    <w:rsid w:val="002C2527"/>
    <w:rsid w:val="002C3881"/>
    <w:rsid w:val="002C6A09"/>
    <w:rsid w:val="002D0FC1"/>
    <w:rsid w:val="002D1C73"/>
    <w:rsid w:val="002D3272"/>
    <w:rsid w:val="002D415B"/>
    <w:rsid w:val="002D5042"/>
    <w:rsid w:val="002D549F"/>
    <w:rsid w:val="002F3929"/>
    <w:rsid w:val="00305780"/>
    <w:rsid w:val="003067E8"/>
    <w:rsid w:val="00310F64"/>
    <w:rsid w:val="00312CD7"/>
    <w:rsid w:val="00313258"/>
    <w:rsid w:val="0033542A"/>
    <w:rsid w:val="00336B65"/>
    <w:rsid w:val="003371A4"/>
    <w:rsid w:val="003405B3"/>
    <w:rsid w:val="003467B4"/>
    <w:rsid w:val="00347F72"/>
    <w:rsid w:val="0036596A"/>
    <w:rsid w:val="003679CC"/>
    <w:rsid w:val="00372AF2"/>
    <w:rsid w:val="0037647D"/>
    <w:rsid w:val="00381755"/>
    <w:rsid w:val="00396D51"/>
    <w:rsid w:val="003A6247"/>
    <w:rsid w:val="003C695D"/>
    <w:rsid w:val="003C6E6E"/>
    <w:rsid w:val="003E2E24"/>
    <w:rsid w:val="003F018C"/>
    <w:rsid w:val="003F3959"/>
    <w:rsid w:val="00400586"/>
    <w:rsid w:val="00406A18"/>
    <w:rsid w:val="0041385C"/>
    <w:rsid w:val="004176A8"/>
    <w:rsid w:val="00435256"/>
    <w:rsid w:val="00452664"/>
    <w:rsid w:val="00465147"/>
    <w:rsid w:val="004809AA"/>
    <w:rsid w:val="00490C42"/>
    <w:rsid w:val="004A511F"/>
    <w:rsid w:val="004A62F7"/>
    <w:rsid w:val="004D0736"/>
    <w:rsid w:val="004D537D"/>
    <w:rsid w:val="004D6CB7"/>
    <w:rsid w:val="004F04D5"/>
    <w:rsid w:val="004F2F9E"/>
    <w:rsid w:val="00552FAA"/>
    <w:rsid w:val="0055465C"/>
    <w:rsid w:val="00567E21"/>
    <w:rsid w:val="00577B9F"/>
    <w:rsid w:val="00587BB3"/>
    <w:rsid w:val="00595497"/>
    <w:rsid w:val="005B5A96"/>
    <w:rsid w:val="005C1912"/>
    <w:rsid w:val="005C1D5B"/>
    <w:rsid w:val="005C7307"/>
    <w:rsid w:val="005C7B65"/>
    <w:rsid w:val="005E0312"/>
    <w:rsid w:val="005F226C"/>
    <w:rsid w:val="005F3D52"/>
    <w:rsid w:val="0060562A"/>
    <w:rsid w:val="00615A5C"/>
    <w:rsid w:val="00624BC4"/>
    <w:rsid w:val="00637098"/>
    <w:rsid w:val="00641DAE"/>
    <w:rsid w:val="00643BF6"/>
    <w:rsid w:val="006441F7"/>
    <w:rsid w:val="00646611"/>
    <w:rsid w:val="0065124E"/>
    <w:rsid w:val="006622A1"/>
    <w:rsid w:val="006718FE"/>
    <w:rsid w:val="00686EAB"/>
    <w:rsid w:val="00695FD9"/>
    <w:rsid w:val="006A3F2D"/>
    <w:rsid w:val="006A6E20"/>
    <w:rsid w:val="006B16B2"/>
    <w:rsid w:val="006E53B2"/>
    <w:rsid w:val="006F6235"/>
    <w:rsid w:val="00721BA3"/>
    <w:rsid w:val="0072242F"/>
    <w:rsid w:val="0072672E"/>
    <w:rsid w:val="00726BE9"/>
    <w:rsid w:val="0072731D"/>
    <w:rsid w:val="00734A4F"/>
    <w:rsid w:val="007566CF"/>
    <w:rsid w:val="00762320"/>
    <w:rsid w:val="00771C40"/>
    <w:rsid w:val="00772489"/>
    <w:rsid w:val="007755FA"/>
    <w:rsid w:val="00784994"/>
    <w:rsid w:val="00786C10"/>
    <w:rsid w:val="007918CD"/>
    <w:rsid w:val="007A4763"/>
    <w:rsid w:val="007A7EAA"/>
    <w:rsid w:val="007B47D0"/>
    <w:rsid w:val="007B7702"/>
    <w:rsid w:val="007C2145"/>
    <w:rsid w:val="007C28A8"/>
    <w:rsid w:val="007C510A"/>
    <w:rsid w:val="007C7A14"/>
    <w:rsid w:val="007D16C2"/>
    <w:rsid w:val="008243A9"/>
    <w:rsid w:val="008348ED"/>
    <w:rsid w:val="008354A1"/>
    <w:rsid w:val="00843DBB"/>
    <w:rsid w:val="00847326"/>
    <w:rsid w:val="00876B23"/>
    <w:rsid w:val="008777BE"/>
    <w:rsid w:val="008954D5"/>
    <w:rsid w:val="008A210C"/>
    <w:rsid w:val="008A5CF8"/>
    <w:rsid w:val="008C0E4A"/>
    <w:rsid w:val="008C49B7"/>
    <w:rsid w:val="008D20DB"/>
    <w:rsid w:val="008D3831"/>
    <w:rsid w:val="008E06DA"/>
    <w:rsid w:val="008E4FEF"/>
    <w:rsid w:val="009121F1"/>
    <w:rsid w:val="00916BE6"/>
    <w:rsid w:val="0092716F"/>
    <w:rsid w:val="00930BFB"/>
    <w:rsid w:val="00944552"/>
    <w:rsid w:val="009461B1"/>
    <w:rsid w:val="009519BD"/>
    <w:rsid w:val="00952F24"/>
    <w:rsid w:val="009618D8"/>
    <w:rsid w:val="009629E8"/>
    <w:rsid w:val="0097158B"/>
    <w:rsid w:val="00983497"/>
    <w:rsid w:val="00984419"/>
    <w:rsid w:val="00987178"/>
    <w:rsid w:val="009A27DF"/>
    <w:rsid w:val="009C3DC8"/>
    <w:rsid w:val="009D0BE4"/>
    <w:rsid w:val="009F35AF"/>
    <w:rsid w:val="009F66A2"/>
    <w:rsid w:val="00A20365"/>
    <w:rsid w:val="00A40AAA"/>
    <w:rsid w:val="00A43B89"/>
    <w:rsid w:val="00A43FF1"/>
    <w:rsid w:val="00A857E2"/>
    <w:rsid w:val="00AC070B"/>
    <w:rsid w:val="00AC6103"/>
    <w:rsid w:val="00AD20FC"/>
    <w:rsid w:val="00AD58B0"/>
    <w:rsid w:val="00AE0E72"/>
    <w:rsid w:val="00AF20E7"/>
    <w:rsid w:val="00AF3426"/>
    <w:rsid w:val="00AF7E77"/>
    <w:rsid w:val="00B04E47"/>
    <w:rsid w:val="00B259A9"/>
    <w:rsid w:val="00B53AF3"/>
    <w:rsid w:val="00B61278"/>
    <w:rsid w:val="00B63385"/>
    <w:rsid w:val="00B65389"/>
    <w:rsid w:val="00B7799E"/>
    <w:rsid w:val="00B90413"/>
    <w:rsid w:val="00B909F8"/>
    <w:rsid w:val="00BA5952"/>
    <w:rsid w:val="00BC0080"/>
    <w:rsid w:val="00BC047D"/>
    <w:rsid w:val="00BD6436"/>
    <w:rsid w:val="00C06913"/>
    <w:rsid w:val="00C1270F"/>
    <w:rsid w:val="00C14447"/>
    <w:rsid w:val="00C2234C"/>
    <w:rsid w:val="00C27131"/>
    <w:rsid w:val="00C30868"/>
    <w:rsid w:val="00C402A7"/>
    <w:rsid w:val="00C4083C"/>
    <w:rsid w:val="00C42224"/>
    <w:rsid w:val="00C4503B"/>
    <w:rsid w:val="00C61513"/>
    <w:rsid w:val="00C6387D"/>
    <w:rsid w:val="00C8376C"/>
    <w:rsid w:val="00C84FA6"/>
    <w:rsid w:val="00CA39F0"/>
    <w:rsid w:val="00CA5288"/>
    <w:rsid w:val="00CA5FE7"/>
    <w:rsid w:val="00CB23C7"/>
    <w:rsid w:val="00CB3F43"/>
    <w:rsid w:val="00CB5F33"/>
    <w:rsid w:val="00CB6E1A"/>
    <w:rsid w:val="00CB7A15"/>
    <w:rsid w:val="00CC081A"/>
    <w:rsid w:val="00CC5BAB"/>
    <w:rsid w:val="00CF590E"/>
    <w:rsid w:val="00CF78F7"/>
    <w:rsid w:val="00D05505"/>
    <w:rsid w:val="00D162B3"/>
    <w:rsid w:val="00D16737"/>
    <w:rsid w:val="00D509B1"/>
    <w:rsid w:val="00D5242A"/>
    <w:rsid w:val="00D56CBE"/>
    <w:rsid w:val="00D67C81"/>
    <w:rsid w:val="00DA6D86"/>
    <w:rsid w:val="00DB34BA"/>
    <w:rsid w:val="00DB5FAC"/>
    <w:rsid w:val="00DD01E5"/>
    <w:rsid w:val="00DD1FBA"/>
    <w:rsid w:val="00DD527D"/>
    <w:rsid w:val="00DD7333"/>
    <w:rsid w:val="00DE24DC"/>
    <w:rsid w:val="00DF0DE2"/>
    <w:rsid w:val="00DF2435"/>
    <w:rsid w:val="00DF76DE"/>
    <w:rsid w:val="00DF7E05"/>
    <w:rsid w:val="00E10FFA"/>
    <w:rsid w:val="00E2161B"/>
    <w:rsid w:val="00E301C6"/>
    <w:rsid w:val="00E35D33"/>
    <w:rsid w:val="00E37858"/>
    <w:rsid w:val="00E44596"/>
    <w:rsid w:val="00E47A82"/>
    <w:rsid w:val="00E60C6C"/>
    <w:rsid w:val="00E60CBD"/>
    <w:rsid w:val="00E61E2B"/>
    <w:rsid w:val="00E82651"/>
    <w:rsid w:val="00E84B80"/>
    <w:rsid w:val="00EA5383"/>
    <w:rsid w:val="00EC087B"/>
    <w:rsid w:val="00EC2C08"/>
    <w:rsid w:val="00EF4EDD"/>
    <w:rsid w:val="00F2759D"/>
    <w:rsid w:val="00F275F6"/>
    <w:rsid w:val="00F32EAB"/>
    <w:rsid w:val="00F35BF3"/>
    <w:rsid w:val="00F36118"/>
    <w:rsid w:val="00F85979"/>
    <w:rsid w:val="00F90174"/>
    <w:rsid w:val="00F96D68"/>
    <w:rsid w:val="00F97202"/>
    <w:rsid w:val="00F97A2F"/>
    <w:rsid w:val="00FA3899"/>
    <w:rsid w:val="00FA708B"/>
    <w:rsid w:val="00FD552C"/>
    <w:rsid w:val="00FD6CEE"/>
    <w:rsid w:val="00FD7405"/>
    <w:rsid w:val="00FD7DD2"/>
    <w:rsid w:val="00FF23EB"/>
    <w:rsid w:val="00FF6B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10F64"/>
  </w:style>
  <w:style w:type="paragraph" w:customStyle="1" w:styleId="Heading">
    <w:name w:val="Heading"/>
    <w:basedOn w:val="Standard"/>
    <w:next w:val="Textbody"/>
    <w:rsid w:val="00310F6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310F64"/>
    <w:pPr>
      <w:spacing w:after="120"/>
    </w:pPr>
  </w:style>
  <w:style w:type="paragraph" w:styleId="a3">
    <w:name w:val="List"/>
    <w:basedOn w:val="Textbody"/>
    <w:rsid w:val="00310F64"/>
  </w:style>
  <w:style w:type="paragraph" w:customStyle="1" w:styleId="1">
    <w:name w:val="Название объекта1"/>
    <w:basedOn w:val="Standard"/>
    <w:rsid w:val="00310F6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310F64"/>
    <w:pPr>
      <w:suppressLineNumbers/>
    </w:pPr>
  </w:style>
  <w:style w:type="paragraph" w:styleId="a4">
    <w:name w:val="Title"/>
    <w:basedOn w:val="Standard"/>
    <w:next w:val="a5"/>
    <w:rsid w:val="00310F64"/>
    <w:pPr>
      <w:jc w:val="center"/>
    </w:pPr>
    <w:rPr>
      <w:b/>
      <w:bCs/>
      <w:sz w:val="28"/>
      <w:szCs w:val="28"/>
    </w:rPr>
  </w:style>
  <w:style w:type="paragraph" w:styleId="a5">
    <w:name w:val="Subtitle"/>
    <w:basedOn w:val="Heading"/>
    <w:next w:val="Textbody"/>
    <w:rsid w:val="00310F64"/>
    <w:pPr>
      <w:jc w:val="center"/>
    </w:pPr>
    <w:rPr>
      <w:i/>
      <w:iCs/>
    </w:rPr>
  </w:style>
  <w:style w:type="paragraph" w:customStyle="1" w:styleId="TableContents">
    <w:name w:val="Table Contents"/>
    <w:basedOn w:val="Standard"/>
    <w:rsid w:val="00310F64"/>
    <w:pPr>
      <w:suppressLineNumbers/>
    </w:pPr>
  </w:style>
  <w:style w:type="paragraph" w:customStyle="1" w:styleId="TableHeading">
    <w:name w:val="Table Heading"/>
    <w:basedOn w:val="TableContents"/>
    <w:rsid w:val="00310F64"/>
    <w:pPr>
      <w:jc w:val="center"/>
    </w:pPr>
    <w:rPr>
      <w:b/>
      <w:bCs/>
    </w:rPr>
  </w:style>
  <w:style w:type="paragraph" w:customStyle="1" w:styleId="Default">
    <w:name w:val="Default"/>
    <w:rsid w:val="00310F64"/>
    <w:pPr>
      <w:widowControl/>
      <w:autoSpaceDE w:val="0"/>
    </w:pPr>
    <w:rPr>
      <w:rFonts w:eastAsia="Times New Roman" w:cs="Times New Roman"/>
      <w:color w:val="000000"/>
      <w:lang w:val="ru-RU" w:bidi="ar-SA"/>
    </w:rPr>
  </w:style>
  <w:style w:type="character" w:customStyle="1" w:styleId="BulletSymbols">
    <w:name w:val="Bullet Symbols"/>
    <w:rsid w:val="00310F64"/>
    <w:rPr>
      <w:rFonts w:ascii="OpenSymbol" w:eastAsia="OpenSymbol" w:hAnsi="OpenSymbol" w:cs="OpenSymbol"/>
    </w:rPr>
  </w:style>
  <w:style w:type="character" w:customStyle="1" w:styleId="NumberingSymbols">
    <w:name w:val="Numbering Symbols"/>
    <w:rsid w:val="00310F64"/>
  </w:style>
  <w:style w:type="paragraph" w:styleId="a6">
    <w:name w:val="caption"/>
    <w:basedOn w:val="a"/>
    <w:next w:val="a"/>
    <w:uiPriority w:val="35"/>
    <w:unhideWhenUsed/>
    <w:qFormat/>
    <w:rsid w:val="00305780"/>
    <w:pPr>
      <w:spacing w:after="200"/>
    </w:pPr>
    <w:rPr>
      <w:b/>
      <w:bCs/>
      <w:color w:val="4F81BD" w:themeColor="accent1"/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067CCA"/>
    <w:rPr>
      <w:rFonts w:ascii="Tahoma" w:hAnsi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67CCA"/>
    <w:rPr>
      <w:rFonts w:ascii="Tahoma" w:hAnsi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3C6E6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C6E6E"/>
  </w:style>
  <w:style w:type="paragraph" w:styleId="ab">
    <w:name w:val="footer"/>
    <w:basedOn w:val="a"/>
    <w:link w:val="ac"/>
    <w:uiPriority w:val="99"/>
    <w:unhideWhenUsed/>
    <w:rsid w:val="003C6E6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C6E6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footer" Target="footer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4_&#1052;&#1072;&#1090;4_&#1060;4_&#1042;&#1099;&#1087;&#1086;&#1083;&#1085;&#1077;&#1085;&#1080;&#1077;%20&#1079;&#1072;&#1076;&#1072;&#1085;&#1080;&#1081;%20&#1075;&#1088;&#1091;&#1087;&#1087;&#1072;&#1084;&#1080;%20&#1091;&#1095;&#1072;&#1089;&#1090;&#1085;&#1080;&#1082;&#1086;&#1074;%20(6)1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4_&#1054;&#1052;&#1080;&#1088;4_&#1060;4_&#1042;&#1099;&#1087;&#1086;&#1083;&#1085;&#1077;&#1085;&#1080;&#1077;%20&#1079;&#1072;&#1076;&#1072;&#1085;&#1080;&#1081;%20&#1075;&#1088;&#1091;&#1087;&#1087;&#1072;&#1084;&#1080;%20&#1091;&#1095;&#1072;&#1089;&#1090;&#1085;&#1080;&#1082;&#1086;&#1074;%20(7)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4_&#1056;&#1091;&#1089;4_&#1060;2.2_&#1044;&#1086;&#1089;&#1090;&#1080;&#1078;&#1077;&#1085;&#1080;&#1077;%20&#1087;&#1083;&#1072;&#1085;&#1080;&#1088;&#1091;&#1077;&#1084;&#1099;&#1093;%20&#1088;&#1077;&#1079;&#1091;&#1083;&#1100;&#1090;&#1072;&#1090;&#1086;&#1074;%20(12)1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4_&#1056;&#1091;&#1089;4_&#1060;4_&#1042;&#1099;&#1087;&#1086;&#1083;&#1085;&#1077;&#1085;&#1080;&#1077;%20&#1079;&#1072;&#1076;&#1072;&#1085;&#1080;&#1081;%20&#1075;&#1088;&#1091;&#1087;&#1087;&#1072;&#1084;&#1080;%20&#1091;&#1095;&#1072;&#1089;&#1090;&#1085;&#1080;&#1082;&#1086;&#1074;%20(12)1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NULL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4_&#1052;&#1072;&#1090;4_&#1060;2.2_&#1044;&#1086;&#1089;&#1090;&#1080;&#1078;&#1077;&#1085;&#1080;&#1077;%20&#1087;&#1083;&#1072;&#1085;&#1080;&#1088;&#1091;&#1077;&#1084;&#1099;&#1093;%20&#1088;&#1077;&#1079;&#1091;&#1083;&#1100;&#1090;&#1072;&#1090;&#1086;&#1074;%20(6)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Распределение участников ВПР по группам отметок</a:t>
            </a:r>
          </a:p>
        </c:rich>
      </c:tx>
      <c:layout>
        <c:manualLayout>
          <c:xMode val="edge"/>
          <c:yMode val="edge"/>
          <c:x val="0.14132105394952837"/>
          <c:y val="3.7921176187638087E-2"/>
        </c:manualLayout>
      </c:layout>
    </c:title>
    <c:plotArea>
      <c:layout>
        <c:manualLayout>
          <c:layoutTarget val="inner"/>
          <c:xMode val="edge"/>
          <c:yMode val="edge"/>
          <c:x val="0.21391933171899677"/>
          <c:y val="0.22125062612333887"/>
          <c:w val="0.52737575846136719"/>
          <c:h val="0.57428658071127014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4F81BD"/>
            </a:solidFill>
            <a:ln>
              <a:noFill/>
            </a:ln>
          </c:spPr>
          <c:dLbls>
            <c:dLbl>
              <c:idx val="0"/>
              <c:layout>
                <c:manualLayout>
                  <c:x val="-6.6278390113560454E-3"/>
                  <c:y val="1.403252894899674E-2"/>
                </c:manualLayout>
              </c:layout>
              <c:showVal val="1"/>
            </c:dLbl>
            <c:dLbl>
              <c:idx val="1"/>
              <c:layout>
                <c:manualLayout>
                  <c:x val="-6.6278390113560454E-3"/>
                  <c:y val="2.8065057897993472E-2"/>
                </c:manualLayout>
              </c:layout>
              <c:showVal val="1"/>
            </c:dLbl>
            <c:dLbl>
              <c:idx val="2"/>
              <c:layout>
                <c:manualLayout>
                  <c:x val="-8.8371186818080628E-3"/>
                  <c:y val="2.8065057897993472E-2"/>
                </c:manualLayout>
              </c:layout>
              <c:showVal val="1"/>
            </c:dLbl>
            <c:dLbl>
              <c:idx val="3"/>
              <c:layout>
                <c:manualLayout>
                  <c:x val="-8.8371186818080628E-3"/>
                  <c:y val="9.3550192993313696E-3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9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Lit>
              <c:formatCode>General</c:formatCode>
              <c:ptCount val="4"/>
              <c:pt idx="0">
                <c:v>2</c:v>
              </c:pt>
              <c:pt idx="1">
                <c:v>3</c:v>
              </c:pt>
              <c:pt idx="2">
                <c:v>4</c:v>
              </c:pt>
              <c:pt idx="3">
                <c:v>5</c:v>
              </c:pt>
            </c:numLit>
          </c:cat>
          <c:val>
            <c:numLit>
              <c:formatCode>General</c:formatCode>
              <c:ptCount val="4"/>
              <c:pt idx="0">
                <c:v>9.8700000000000028</c:v>
              </c:pt>
              <c:pt idx="1">
                <c:v>32.92</c:v>
              </c:pt>
              <c:pt idx="2">
                <c:v>45.260000000000012</c:v>
              </c:pt>
              <c:pt idx="3">
                <c:v>11.94</c:v>
              </c:pt>
            </c:numLit>
          </c:val>
        </c:ser>
        <c:ser>
          <c:idx val="1"/>
          <c:order val="1"/>
          <c:tx>
            <c:v>Вся выборка</c:v>
          </c:tx>
          <c:spPr>
            <a:solidFill>
              <a:srgbClr val="262626"/>
            </a:solidFill>
            <a:ln>
              <a:noFill/>
            </a:ln>
          </c:spPr>
          <c:dLbls>
            <c:dLbl>
              <c:idx val="0"/>
              <c:layout>
                <c:manualLayout>
                  <c:x val="4.4185593409040748E-3"/>
                  <c:y val="1.403252894899674E-2"/>
                </c:manualLayout>
              </c:layout>
              <c:showVal val="1"/>
            </c:dLbl>
            <c:dLbl>
              <c:idx val="1"/>
              <c:layout>
                <c:manualLayout>
                  <c:x val="6.6278390113560454E-3"/>
                  <c:y val="2.3387548248327884E-2"/>
                </c:manualLayout>
              </c:layout>
              <c:showVal val="1"/>
            </c:dLbl>
            <c:dLbl>
              <c:idx val="2"/>
              <c:layout>
                <c:manualLayout>
                  <c:x val="6.6278390113560454E-3"/>
                  <c:y val="1.8710038598662548E-2"/>
                </c:manualLayout>
              </c:layout>
              <c:showVal val="1"/>
            </c:dLbl>
            <c:dLbl>
              <c:idx val="3"/>
              <c:layout>
                <c:manualLayout>
                  <c:x val="6.6278390113560454E-3"/>
                  <c:y val="1.403252894899674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9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Lit>
              <c:formatCode>General</c:formatCode>
              <c:ptCount val="4"/>
              <c:pt idx="0">
                <c:v>2</c:v>
              </c:pt>
              <c:pt idx="1">
                <c:v>3</c:v>
              </c:pt>
              <c:pt idx="2">
                <c:v>4</c:v>
              </c:pt>
              <c:pt idx="3">
                <c:v>5</c:v>
              </c:pt>
            </c:numLit>
          </c:cat>
          <c:val>
            <c:numLit>
              <c:formatCode>General</c:formatCode>
              <c:ptCount val="4"/>
              <c:pt idx="0">
                <c:v>13.33</c:v>
              </c:pt>
              <c:pt idx="1">
                <c:v>36.1</c:v>
              </c:pt>
              <c:pt idx="2">
                <c:v>40.21</c:v>
              </c:pt>
              <c:pt idx="3">
                <c:v>10.360000000000024</c:v>
              </c:pt>
            </c:numLit>
          </c:val>
        </c:ser>
        <c:axId val="101178752"/>
        <c:axId val="101176832"/>
      </c:barChart>
      <c:valAx>
        <c:axId val="101176832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% участников</a:t>
                </a:r>
              </a:p>
            </c:rich>
          </c:tx>
          <c:layout>
            <c:manualLayout>
              <c:xMode val="edge"/>
              <c:yMode val="edge"/>
              <c:x val="0.10267757737697619"/>
              <c:y val="0.38679690032116448"/>
            </c:manualLayout>
          </c:layout>
        </c:title>
        <c:numFmt formatCode="General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01178752"/>
        <c:crosses val="autoZero"/>
        <c:crossBetween val="between"/>
      </c:valAx>
      <c:catAx>
        <c:axId val="1011787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Отметки в баллах</a:t>
                </a:r>
              </a:p>
            </c:rich>
          </c:tx>
          <c:layout>
            <c:manualLayout>
              <c:xMode val="edge"/>
              <c:yMode val="edge"/>
              <c:x val="0.36842436214908247"/>
              <c:y val="0.91466240026769552"/>
            </c:manualLayout>
          </c:layout>
        </c:title>
        <c:numFmt formatCode="General" sourceLinked="1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01176832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legend>
      <c:legendPos val="r"/>
      <c:layout>
        <c:manualLayout>
          <c:xMode val="edge"/>
          <c:yMode val="edge"/>
          <c:x val="0.75709057002894675"/>
          <c:y val="0.44066560594007126"/>
          <c:w val="0.23023895012246981"/>
          <c:h val="0.26478359527768447"/>
        </c:manualLayout>
      </c:layout>
      <c:spPr>
        <a:noFill/>
        <a:ln>
          <a:noFill/>
        </a:ln>
      </c:spPr>
      <c:txPr>
        <a:bodyPr/>
        <a:lstStyle/>
        <a:p>
          <a:pPr>
            <a:defRPr sz="1000" b="0">
              <a:solidFill>
                <a:srgbClr val="000000"/>
              </a:solidFill>
              <a:latin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/>
              <a:t>Выполнение заданий группами участников</a:t>
            </a:r>
          </a:p>
        </c:rich>
      </c:tx>
      <c:layout>
        <c:manualLayout>
          <c:xMode val="edge"/>
          <c:yMode val="edge"/>
          <c:x val="0.19459493699841121"/>
          <c:y val="1.6501703349652678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4034662246832946"/>
          <c:y val="0.18413388340202563"/>
          <c:w val="0.60004780332385865"/>
          <c:h val="0.58705196164204432"/>
        </c:manualLayout>
      </c:layout>
      <c:lineChart>
        <c:grouping val="standard"/>
        <c:ser>
          <c:idx val="0"/>
          <c:order val="0"/>
          <c:tx>
            <c:strRef>
              <c:f>Лист1!$A$4</c:f>
              <c:strCache>
                <c:ptCount val="1"/>
                <c:pt idx="0">
                  <c:v>  Ср.% вып. </c:v>
                </c:pt>
              </c:strCache>
            </c:strRef>
          </c:tx>
          <c:spPr>
            <a:ln w="381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Лист1!$B$3:$P$3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Лист1!$B$4:$P$4</c:f>
              <c:numCache>
                <c:formatCode>General</c:formatCode>
                <c:ptCount val="15"/>
                <c:pt idx="0">
                  <c:v>90.22</c:v>
                </c:pt>
                <c:pt idx="1">
                  <c:v>79.31</c:v>
                </c:pt>
                <c:pt idx="2">
                  <c:v>84.47</c:v>
                </c:pt>
                <c:pt idx="3">
                  <c:v>57.260000000000012</c:v>
                </c:pt>
                <c:pt idx="4">
                  <c:v>57.07</c:v>
                </c:pt>
                <c:pt idx="5">
                  <c:v>45.04</c:v>
                </c:pt>
                <c:pt idx="6">
                  <c:v>93.56</c:v>
                </c:pt>
                <c:pt idx="7">
                  <c:v>85.36999999999999</c:v>
                </c:pt>
                <c:pt idx="8">
                  <c:v>57.06</c:v>
                </c:pt>
                <c:pt idx="9">
                  <c:v>44.08</c:v>
                </c:pt>
                <c:pt idx="10">
                  <c:v>51.47</c:v>
                </c:pt>
                <c:pt idx="11">
                  <c:v>39.630000000000003</c:v>
                </c:pt>
                <c:pt idx="12">
                  <c:v>57.33</c:v>
                </c:pt>
                <c:pt idx="13">
                  <c:v>67.489999999999995</c:v>
                </c:pt>
                <c:pt idx="14">
                  <c:v>10.64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  Ср.% вып. отм. 2</c:v>
                </c:pt>
              </c:strCache>
            </c:strRef>
          </c:tx>
          <c:spPr>
            <a:ln w="38100">
              <a:solidFill>
                <a:srgbClr val="BE4B48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BE4B48"/>
              </a:solidFill>
              <a:ln>
                <a:solidFill>
                  <a:srgbClr val="BE4B48"/>
                </a:solidFill>
                <a:prstDash val="solid"/>
              </a:ln>
            </c:spPr>
          </c:marker>
          <c:cat>
            <c:strRef>
              <c:f>Лист1!$B$3:$P$3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Лист1!$B$5:$P$5</c:f>
              <c:numCache>
                <c:formatCode>General</c:formatCode>
                <c:ptCount val="15"/>
                <c:pt idx="0">
                  <c:v>58.1</c:v>
                </c:pt>
                <c:pt idx="1">
                  <c:v>31.610000000000031</c:v>
                </c:pt>
                <c:pt idx="2">
                  <c:v>27.77</c:v>
                </c:pt>
                <c:pt idx="3">
                  <c:v>10.360000000000024</c:v>
                </c:pt>
                <c:pt idx="4">
                  <c:v>12.04</c:v>
                </c:pt>
                <c:pt idx="5">
                  <c:v>5.84</c:v>
                </c:pt>
                <c:pt idx="6">
                  <c:v>66.13</c:v>
                </c:pt>
                <c:pt idx="7">
                  <c:v>41.68</c:v>
                </c:pt>
                <c:pt idx="8">
                  <c:v>8.4700000000000006</c:v>
                </c:pt>
                <c:pt idx="9">
                  <c:v>0.8</c:v>
                </c:pt>
                <c:pt idx="10">
                  <c:v>10.73</c:v>
                </c:pt>
                <c:pt idx="11">
                  <c:v>5.7700000000000014</c:v>
                </c:pt>
                <c:pt idx="12">
                  <c:v>7.59</c:v>
                </c:pt>
                <c:pt idx="13">
                  <c:v>24.71</c:v>
                </c:pt>
                <c:pt idx="14">
                  <c:v>0.4</c:v>
                </c:pt>
              </c:numCache>
            </c:numRef>
          </c:val>
        </c:ser>
        <c:ser>
          <c:idx val="2"/>
          <c:order val="2"/>
          <c:tx>
            <c:strRef>
              <c:f>Лист1!$A$6</c:f>
              <c:strCache>
                <c:ptCount val="1"/>
                <c:pt idx="0">
                  <c:v>  Ср.% вып. отм. 3</c:v>
                </c:pt>
              </c:strCache>
            </c:strRef>
          </c:tx>
          <c:spPr>
            <a:ln w="38100">
              <a:solidFill>
                <a:srgbClr val="98B855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98B855"/>
              </a:solidFill>
              <a:ln>
                <a:solidFill>
                  <a:srgbClr val="98B855"/>
                </a:solidFill>
                <a:prstDash val="solid"/>
              </a:ln>
            </c:spPr>
          </c:marker>
          <c:cat>
            <c:strRef>
              <c:f>Лист1!$B$3:$P$3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Лист1!$B$6:$P$6</c:f>
              <c:numCache>
                <c:formatCode>General</c:formatCode>
                <c:ptCount val="15"/>
                <c:pt idx="0">
                  <c:v>83.05</c:v>
                </c:pt>
                <c:pt idx="1">
                  <c:v>63.93</c:v>
                </c:pt>
                <c:pt idx="2">
                  <c:v>68.849999999999994</c:v>
                </c:pt>
                <c:pt idx="3">
                  <c:v>31.24</c:v>
                </c:pt>
                <c:pt idx="4">
                  <c:v>33.220000000000013</c:v>
                </c:pt>
                <c:pt idx="5">
                  <c:v>21.919999999999987</c:v>
                </c:pt>
                <c:pt idx="6">
                  <c:v>88.75</c:v>
                </c:pt>
                <c:pt idx="7">
                  <c:v>72.73</c:v>
                </c:pt>
                <c:pt idx="8">
                  <c:v>32.050000000000004</c:v>
                </c:pt>
                <c:pt idx="9">
                  <c:v>7.9</c:v>
                </c:pt>
                <c:pt idx="10">
                  <c:v>28.14</c:v>
                </c:pt>
                <c:pt idx="11">
                  <c:v>15.69</c:v>
                </c:pt>
                <c:pt idx="12">
                  <c:v>26.82</c:v>
                </c:pt>
                <c:pt idx="13">
                  <c:v>47.21</c:v>
                </c:pt>
                <c:pt idx="14">
                  <c:v>1.1299999999999895</c:v>
                </c:pt>
              </c:numCache>
            </c:numRef>
          </c:val>
        </c:ser>
        <c:ser>
          <c:idx val="3"/>
          <c:order val="3"/>
          <c:tx>
            <c:strRef>
              <c:f>Лист1!$A$7</c:f>
              <c:strCache>
                <c:ptCount val="1"/>
                <c:pt idx="0">
                  <c:v>  Ср.% вып. отм. 4</c:v>
                </c:pt>
              </c:strCache>
            </c:strRef>
          </c:tx>
          <c:spPr>
            <a:ln w="38100">
              <a:solidFill>
                <a:srgbClr val="7D5FA0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7D5FA0"/>
                </a:solidFill>
                <a:prstDash val="solid"/>
              </a:ln>
            </c:spPr>
          </c:marker>
          <c:cat>
            <c:strRef>
              <c:f>Лист1!$B$3:$P$3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Лист1!$B$7:$P$7</c:f>
              <c:numCache>
                <c:formatCode>General</c:formatCode>
                <c:ptCount val="15"/>
                <c:pt idx="0">
                  <c:v>92.81</c:v>
                </c:pt>
                <c:pt idx="1">
                  <c:v>83.76</c:v>
                </c:pt>
                <c:pt idx="2">
                  <c:v>90.58</c:v>
                </c:pt>
                <c:pt idx="3">
                  <c:v>58.92</c:v>
                </c:pt>
                <c:pt idx="4">
                  <c:v>58.24</c:v>
                </c:pt>
                <c:pt idx="5">
                  <c:v>42.74</c:v>
                </c:pt>
                <c:pt idx="6">
                  <c:v>95.75</c:v>
                </c:pt>
                <c:pt idx="7">
                  <c:v>89.490000000000023</c:v>
                </c:pt>
                <c:pt idx="8">
                  <c:v>59.87</c:v>
                </c:pt>
                <c:pt idx="9">
                  <c:v>41.77</c:v>
                </c:pt>
                <c:pt idx="10">
                  <c:v>50.730000000000011</c:v>
                </c:pt>
                <c:pt idx="11">
                  <c:v>37.260000000000012</c:v>
                </c:pt>
                <c:pt idx="12">
                  <c:v>59.55</c:v>
                </c:pt>
                <c:pt idx="13">
                  <c:v>69.569999999999993</c:v>
                </c:pt>
                <c:pt idx="14">
                  <c:v>5.64</c:v>
                </c:pt>
              </c:numCache>
            </c:numRef>
          </c:val>
        </c:ser>
        <c:ser>
          <c:idx val="4"/>
          <c:order val="4"/>
          <c:tx>
            <c:strRef>
              <c:f>Лист1!$A$8</c:f>
              <c:strCache>
                <c:ptCount val="1"/>
                <c:pt idx="0">
                  <c:v>  Ср.% вып. отм. 5</c:v>
                </c:pt>
              </c:strCache>
            </c:strRef>
          </c:tx>
          <c:spPr>
            <a:ln w="38100">
              <a:solidFill>
                <a:srgbClr val="46AAC4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46AAC4"/>
                </a:solidFill>
                <a:prstDash val="solid"/>
              </a:ln>
            </c:spPr>
          </c:marker>
          <c:cat>
            <c:strRef>
              <c:f>Лист1!$B$3:$P$3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Лист1!$B$8:$P$8</c:f>
              <c:numCache>
                <c:formatCode>General</c:formatCode>
                <c:ptCount val="15"/>
                <c:pt idx="0">
                  <c:v>97.490000000000023</c:v>
                </c:pt>
                <c:pt idx="1">
                  <c:v>93.149999999999991</c:v>
                </c:pt>
                <c:pt idx="2">
                  <c:v>97.13</c:v>
                </c:pt>
                <c:pt idx="3">
                  <c:v>85.16</c:v>
                </c:pt>
                <c:pt idx="4">
                  <c:v>83.61999999999999</c:v>
                </c:pt>
                <c:pt idx="5">
                  <c:v>76.06</c:v>
                </c:pt>
                <c:pt idx="6">
                  <c:v>98.64</c:v>
                </c:pt>
                <c:pt idx="7">
                  <c:v>96.69</c:v>
                </c:pt>
                <c:pt idx="8">
                  <c:v>82.33</c:v>
                </c:pt>
                <c:pt idx="9">
                  <c:v>87.23</c:v>
                </c:pt>
                <c:pt idx="10">
                  <c:v>80.2</c:v>
                </c:pt>
                <c:pt idx="11">
                  <c:v>70.58</c:v>
                </c:pt>
                <c:pt idx="12">
                  <c:v>88.669999999999987</c:v>
                </c:pt>
                <c:pt idx="13">
                  <c:v>88.95</c:v>
                </c:pt>
                <c:pt idx="14">
                  <c:v>29.54</c:v>
                </c:pt>
              </c:numCache>
            </c:numRef>
          </c:val>
        </c:ser>
        <c:marker val="1"/>
        <c:axId val="109991040"/>
        <c:axId val="109992960"/>
      </c:lineChart>
      <c:catAx>
        <c:axId val="10999104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36396464960533936"/>
              <c:y val="0.908354896423500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12700">
            <a:solidFill>
              <a:srgbClr val="878787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992960"/>
        <c:crossesAt val="0"/>
        <c:auto val="1"/>
        <c:lblAlgn val="ctr"/>
        <c:lblOffset val="100"/>
        <c:tickLblSkip val="1"/>
        <c:tickMarkSkip val="1"/>
      </c:catAx>
      <c:valAx>
        <c:axId val="109992960"/>
        <c:scaling>
          <c:orientation val="minMax"/>
          <c:max val="100"/>
        </c:scaling>
        <c:axPos val="l"/>
        <c:majorGridlines>
          <c:spPr>
            <a:ln w="12700">
              <a:solidFill>
                <a:srgbClr val="878787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Ср.% выполнения заданий</a:t>
                </a:r>
              </a:p>
            </c:rich>
          </c:tx>
          <c:layout>
            <c:manualLayout>
              <c:xMode val="edge"/>
              <c:yMode val="edge"/>
              <c:x val="3.4234284603690601E-2"/>
              <c:y val="0.25061125406546064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12700">
            <a:solidFill>
              <a:srgbClr val="878787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991040"/>
        <c:crossesAt val="1"/>
        <c:crossBetween val="midCat"/>
      </c:valAx>
      <c:spPr>
        <a:solidFill>
          <a:srgbClr val="FFFFFF"/>
        </a:solidFill>
        <a:ln w="25400">
          <a:solidFill>
            <a:schemeClr val="bg1">
              <a:lumMod val="7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4234364854950297"/>
          <c:y val="0.42244360575110146"/>
          <c:w val="0.24504547622022343"/>
          <c:h val="0.34983611101263368"/>
        </c:manualLayout>
      </c:layout>
      <c:spPr>
        <a:noFill/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12700">
      <a:solidFill>
        <a:srgbClr val="878787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Распределение участников ВПР по группам отметок</a:t>
            </a:r>
          </a:p>
        </c:rich>
      </c:tx>
    </c:title>
    <c:plotArea>
      <c:layout>
        <c:manualLayout>
          <c:layoutTarget val="inner"/>
          <c:xMode val="edge"/>
          <c:yMode val="edge"/>
          <c:x val="0.14446985868238804"/>
          <c:y val="0.19126664722465217"/>
          <c:w val="0.5679980397423392"/>
          <c:h val="0.62064921372009341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4F81BD"/>
            </a:solidFill>
            <a:ln>
              <a:noFill/>
            </a:ln>
          </c:spPr>
          <c:dLbls>
            <c:dLbl>
              <c:idx val="0"/>
              <c:layout>
                <c:manualLayout>
                  <c:x val="-9.5751047277080961E-3"/>
                  <c:y val="3.7986704653371604E-3"/>
                </c:manualLayout>
              </c:layout>
              <c:showVal val="1"/>
            </c:dLbl>
            <c:dLbl>
              <c:idx val="1"/>
              <c:layout>
                <c:manualLayout>
                  <c:x val="-1.6756433273488927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-7.1813285457810331E-3"/>
                  <c:y val="3.7986704653371604E-3"/>
                </c:manualLayout>
              </c:layout>
              <c:showVal val="1"/>
            </c:dLbl>
            <c:dLbl>
              <c:idx val="3"/>
              <c:layout>
                <c:manualLayout>
                  <c:x val="-1.6756433273488927E-2"/>
                  <c:y val="1.1396011396011443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9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Lit>
              <c:formatCode>General</c:formatCode>
              <c:ptCount val="4"/>
              <c:pt idx="0">
                <c:v>2</c:v>
              </c:pt>
              <c:pt idx="1">
                <c:v>3</c:v>
              </c:pt>
              <c:pt idx="2">
                <c:v>4</c:v>
              </c:pt>
              <c:pt idx="3">
                <c:v>5</c:v>
              </c:pt>
            </c:numLit>
          </c:cat>
          <c:val>
            <c:numLit>
              <c:formatCode>General</c:formatCode>
              <c:ptCount val="4"/>
              <c:pt idx="0">
                <c:v>1.6500000000000001</c:v>
              </c:pt>
              <c:pt idx="1">
                <c:v>27.75</c:v>
              </c:pt>
              <c:pt idx="2">
                <c:v>57.44</c:v>
              </c:pt>
              <c:pt idx="3">
                <c:v>13.16</c:v>
              </c:pt>
            </c:numLit>
          </c:val>
        </c:ser>
        <c:ser>
          <c:idx val="1"/>
          <c:order val="1"/>
          <c:tx>
            <c:v>Вся выборка</c:v>
          </c:tx>
          <c:spPr>
            <a:solidFill>
              <a:srgbClr val="262626"/>
            </a:solidFill>
            <a:ln>
              <a:noFill/>
            </a:ln>
          </c:spPr>
          <c:dLbls>
            <c:dLbl>
              <c:idx val="0"/>
              <c:layout>
                <c:manualLayout>
                  <c:x val="9.5751047277081117E-3"/>
                  <c:y val="0"/>
                </c:manualLayout>
              </c:layout>
              <c:showVal val="1"/>
            </c:dLbl>
            <c:dLbl>
              <c:idx val="1"/>
              <c:layout>
                <c:manualLayout>
                  <c:x val="1.4362657091561941E-2"/>
                  <c:y val="0"/>
                </c:manualLayout>
              </c:layout>
              <c:showVal val="1"/>
            </c:dLbl>
            <c:dLbl>
              <c:idx val="2"/>
              <c:layout>
                <c:manualLayout>
                  <c:x val="1.6756433273488927E-2"/>
                  <c:y val="0"/>
                </c:manualLayout>
              </c:layout>
              <c:showVal val="1"/>
            </c:dLbl>
            <c:dLbl>
              <c:idx val="3"/>
              <c:layout>
                <c:manualLayout>
                  <c:x val="7.1813285457811328E-3"/>
                  <c:y val="3.7986704653371604E-3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9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numLit>
              <c:formatCode>General</c:formatCode>
              <c:ptCount val="4"/>
              <c:pt idx="0">
                <c:v>2</c:v>
              </c:pt>
              <c:pt idx="1">
                <c:v>3</c:v>
              </c:pt>
              <c:pt idx="2">
                <c:v>4</c:v>
              </c:pt>
              <c:pt idx="3">
                <c:v>5</c:v>
              </c:pt>
            </c:numLit>
          </c:cat>
          <c:val>
            <c:numLit>
              <c:formatCode>General</c:formatCode>
              <c:ptCount val="4"/>
              <c:pt idx="0">
                <c:v>2.8499999999999988</c:v>
              </c:pt>
              <c:pt idx="1">
                <c:v>32.04</c:v>
              </c:pt>
              <c:pt idx="2">
                <c:v>53.34</c:v>
              </c:pt>
              <c:pt idx="3">
                <c:v>11.77</c:v>
              </c:pt>
            </c:numLit>
          </c:val>
        </c:ser>
        <c:axId val="113711744"/>
        <c:axId val="113709824"/>
      </c:barChart>
      <c:valAx>
        <c:axId val="113709824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% участников</a:t>
                </a:r>
              </a:p>
            </c:rich>
          </c:tx>
          <c:layout>
            <c:manualLayout>
              <c:xMode val="edge"/>
              <c:yMode val="edge"/>
              <c:x val="1.4848386321548224E-2"/>
              <c:y val="0.36211738489953732"/>
            </c:manualLayout>
          </c:layout>
        </c:title>
        <c:numFmt formatCode="General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711744"/>
        <c:crosses val="autoZero"/>
        <c:crossBetween val="between"/>
      </c:valAx>
      <c:catAx>
        <c:axId val="1137117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Отметки в баллах</a:t>
                </a:r>
              </a:p>
            </c:rich>
          </c:tx>
          <c:layout>
            <c:manualLayout>
              <c:xMode val="edge"/>
              <c:yMode val="edge"/>
              <c:x val="0.3357942106428824"/>
              <c:y val="0.91432652115066093"/>
            </c:manualLayout>
          </c:layout>
        </c:title>
        <c:numFmt formatCode="General" sourceLinked="1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709824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legend>
      <c:legendPos val="r"/>
      <c:layout>
        <c:manualLayout>
          <c:xMode val="edge"/>
          <c:yMode val="edge"/>
          <c:x val="0.72711513915365755"/>
          <c:y val="0.48241114358201087"/>
        </c:manualLayout>
      </c:layout>
      <c:spPr>
        <a:noFill/>
        <a:ln>
          <a:noFill/>
        </a:ln>
      </c:spPr>
      <c:txPr>
        <a:bodyPr/>
        <a:lstStyle/>
        <a:p>
          <a:pPr>
            <a:defRPr sz="1000" b="0">
              <a:solidFill>
                <a:srgbClr val="000000"/>
              </a:solidFill>
              <a:latin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Соответствие отметок за работу журнальным отметкам</a:t>
            </a:r>
          </a:p>
        </c:rich>
      </c:tx>
      <c:layout>
        <c:manualLayout>
          <c:xMode val="edge"/>
          <c:yMode val="edge"/>
          <c:x val="0.14260396349538876"/>
          <c:y val="1.9302364156153343E-2"/>
        </c:manualLayout>
      </c:layout>
    </c:title>
    <c:plotArea>
      <c:layout>
        <c:manualLayout>
          <c:layoutTarget val="inner"/>
          <c:xMode val="edge"/>
          <c:yMode val="edge"/>
          <c:x val="0.13088641234274406"/>
          <c:y val="0.22826137439139932"/>
          <c:w val="0.79833998826630237"/>
          <c:h val="0.60828471471190948"/>
        </c:manualLayout>
      </c:layout>
      <c:barChart>
        <c:barDir val="col"/>
        <c:grouping val="clustered"/>
        <c:ser>
          <c:idx val="0"/>
          <c:order val="0"/>
          <c:tx>
            <c:v>Столбец B</c:v>
          </c:tx>
          <c:spPr>
            <a:solidFill>
              <a:srgbClr val="4F81BD"/>
            </a:solidFill>
            <a:ln>
              <a:noFill/>
            </a:ln>
          </c:spPr>
          <c:dLbls>
            <c:dLbl>
              <c:idx val="2"/>
              <c:layout>
                <c:manualLayout>
                  <c:x val="0"/>
                  <c:y val="1.4891427423443017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10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Lit>
              <c:ptCount val="3"/>
              <c:pt idx="0">
                <c:v>  Понизили %</c:v>
              </c:pt>
              <c:pt idx="1">
                <c:v>  Подтвердили %</c:v>
              </c:pt>
              <c:pt idx="2">
                <c:v>  Повысили %</c:v>
              </c:pt>
            </c:strLit>
          </c:cat>
          <c:val>
            <c:numLit>
              <c:formatCode>General</c:formatCode>
              <c:ptCount val="3"/>
              <c:pt idx="0">
                <c:v>50.03</c:v>
              </c:pt>
              <c:pt idx="1">
                <c:v>45.8</c:v>
              </c:pt>
              <c:pt idx="2">
                <c:v>4.1599999999999975</c:v>
              </c:pt>
            </c:numLit>
          </c:val>
        </c:ser>
        <c:axId val="113783936"/>
        <c:axId val="113748992"/>
      </c:barChart>
      <c:valAx>
        <c:axId val="113748992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Количетсво участников</a:t>
                </a:r>
              </a:p>
            </c:rich>
          </c:tx>
          <c:layout>
            <c:manualLayout>
              <c:xMode val="edge"/>
              <c:yMode val="edge"/>
              <c:x val="3.8165164928503255E-2"/>
              <c:y val="0.31335628150504791"/>
            </c:manualLayout>
          </c:layout>
        </c:title>
        <c:numFmt formatCode="General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783936"/>
        <c:crosses val="autoZero"/>
        <c:crossBetween val="between"/>
      </c:valAx>
      <c:catAx>
        <c:axId val="113783936"/>
        <c:scaling>
          <c:orientation val="minMax"/>
        </c:scaling>
        <c:axPos val="b"/>
        <c:numFmt formatCode="[$-1000419]dd&quot;.&quot;mm&quot;.&quot;yyyy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1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748992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 sz="1400"/>
              <a:t>Распределение первичных баллов</a:t>
            </a:r>
          </a:p>
        </c:rich>
      </c:tx>
      <c:layout>
        <c:manualLayout>
          <c:xMode val="edge"/>
          <c:yMode val="edge"/>
          <c:x val="0.2800099585622538"/>
          <c:y val="0"/>
        </c:manualLayout>
      </c:layout>
    </c:title>
    <c:plotArea>
      <c:layout>
        <c:manualLayout>
          <c:layoutTarget val="inner"/>
          <c:xMode val="edge"/>
          <c:yMode val="edge"/>
          <c:x val="0.10975398975449613"/>
          <c:y val="0.105555160443655"/>
          <c:w val="0.8384824163860547"/>
          <c:h val="0.72270527474389079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4F81BD"/>
            </a:solidFill>
            <a:ln>
              <a:noFill/>
            </a:ln>
          </c:spPr>
          <c:cat>
            <c:numLit>
              <c:formatCode>General</c:formatCode>
              <c:ptCount val="33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  <c:pt idx="6">
                <c:v>6</c:v>
              </c:pt>
              <c:pt idx="7">
                <c:v>7</c:v>
              </c:pt>
              <c:pt idx="8">
                <c:v>8</c:v>
              </c:pt>
              <c:pt idx="9">
                <c:v>9</c:v>
              </c:pt>
              <c:pt idx="10">
                <c:v>10</c:v>
              </c:pt>
              <c:pt idx="11">
                <c:v>11</c:v>
              </c:pt>
              <c:pt idx="12">
                <c:v>12</c:v>
              </c:pt>
              <c:pt idx="13">
                <c:v>13</c:v>
              </c:pt>
              <c:pt idx="14">
                <c:v>14</c:v>
              </c:pt>
              <c:pt idx="15">
                <c:v>15</c:v>
              </c:pt>
              <c:pt idx="16">
                <c:v>16</c:v>
              </c:pt>
              <c:pt idx="17">
                <c:v>17</c:v>
              </c:pt>
              <c:pt idx="18">
                <c:v>18</c:v>
              </c:pt>
              <c:pt idx="19">
                <c:v>19</c:v>
              </c:pt>
              <c:pt idx="20">
                <c:v>20</c:v>
              </c:pt>
              <c:pt idx="21">
                <c:v>21</c:v>
              </c:pt>
              <c:pt idx="22">
                <c:v>22</c:v>
              </c:pt>
              <c:pt idx="23">
                <c:v>23</c:v>
              </c:pt>
              <c:pt idx="24">
                <c:v>24</c:v>
              </c:pt>
              <c:pt idx="25">
                <c:v>25</c:v>
              </c:pt>
              <c:pt idx="26">
                <c:v>26</c:v>
              </c:pt>
              <c:pt idx="27">
                <c:v>27</c:v>
              </c:pt>
              <c:pt idx="28">
                <c:v>28</c:v>
              </c:pt>
              <c:pt idx="29">
                <c:v>29</c:v>
              </c:pt>
              <c:pt idx="30">
                <c:v>30</c:v>
              </c:pt>
              <c:pt idx="31">
                <c:v>31</c:v>
              </c:pt>
              <c:pt idx="32">
                <c:v>32</c:v>
              </c:pt>
            </c:numLit>
          </c:cat>
          <c:val>
            <c:numLit>
              <c:formatCode>General</c:formatCode>
              <c:ptCount val="33"/>
              <c:pt idx="0">
                <c:v>0</c:v>
              </c:pt>
              <c:pt idx="1">
                <c:v>0</c:v>
              </c:pt>
              <c:pt idx="2">
                <c:v>0.1</c:v>
              </c:pt>
              <c:pt idx="3">
                <c:v>0.1</c:v>
              </c:pt>
              <c:pt idx="4">
                <c:v>0.2</c:v>
              </c:pt>
              <c:pt idx="5">
                <c:v>0.30000000000000032</c:v>
              </c:pt>
              <c:pt idx="6">
                <c:v>0.4</c:v>
              </c:pt>
              <c:pt idx="7">
                <c:v>0.5</c:v>
              </c:pt>
              <c:pt idx="8">
                <c:v>1.1000000000000001</c:v>
              </c:pt>
              <c:pt idx="9">
                <c:v>1.2</c:v>
              </c:pt>
              <c:pt idx="10">
                <c:v>1.5</c:v>
              </c:pt>
              <c:pt idx="11">
                <c:v>1.8</c:v>
              </c:pt>
              <c:pt idx="12">
                <c:v>2.2999999999999998</c:v>
              </c:pt>
              <c:pt idx="13">
                <c:v>2.8</c:v>
              </c:pt>
              <c:pt idx="14">
                <c:v>3.4</c:v>
              </c:pt>
              <c:pt idx="15">
                <c:v>4</c:v>
              </c:pt>
              <c:pt idx="16">
                <c:v>4.5</c:v>
              </c:pt>
              <c:pt idx="17">
                <c:v>5.3</c:v>
              </c:pt>
              <c:pt idx="18">
                <c:v>7.1</c:v>
              </c:pt>
              <c:pt idx="19">
                <c:v>7</c:v>
              </c:pt>
              <c:pt idx="20">
                <c:v>6.9</c:v>
              </c:pt>
              <c:pt idx="21">
                <c:v>6.8</c:v>
              </c:pt>
              <c:pt idx="22">
                <c:v>6.7</c:v>
              </c:pt>
              <c:pt idx="23">
                <c:v>6.6</c:v>
              </c:pt>
              <c:pt idx="24">
                <c:v>6.2</c:v>
              </c:pt>
              <c:pt idx="25">
                <c:v>5.6</c:v>
              </c:pt>
              <c:pt idx="26">
                <c:v>4.5</c:v>
              </c:pt>
              <c:pt idx="27">
                <c:v>4.8</c:v>
              </c:pt>
              <c:pt idx="28">
                <c:v>3.4</c:v>
              </c:pt>
              <c:pt idx="29">
                <c:v>2.4</c:v>
              </c:pt>
              <c:pt idx="30">
                <c:v>1.6</c:v>
              </c:pt>
              <c:pt idx="31">
                <c:v>0.70000000000000062</c:v>
              </c:pt>
              <c:pt idx="32">
                <c:v>0.30000000000000032</c:v>
              </c:pt>
            </c:numLit>
          </c:val>
        </c:ser>
        <c:ser>
          <c:idx val="1"/>
          <c:order val="1"/>
          <c:tx>
            <c:v>Вся выборка</c:v>
          </c:tx>
          <c:spPr>
            <a:solidFill>
              <a:srgbClr val="000000"/>
            </a:solidFill>
            <a:ln>
              <a:noFill/>
            </a:ln>
          </c:spPr>
          <c:cat>
            <c:numLit>
              <c:formatCode>General</c:formatCode>
              <c:ptCount val="33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  <c:pt idx="6">
                <c:v>6</c:v>
              </c:pt>
              <c:pt idx="7">
                <c:v>7</c:v>
              </c:pt>
              <c:pt idx="8">
                <c:v>8</c:v>
              </c:pt>
              <c:pt idx="9">
                <c:v>9</c:v>
              </c:pt>
              <c:pt idx="10">
                <c:v>10</c:v>
              </c:pt>
              <c:pt idx="11">
                <c:v>11</c:v>
              </c:pt>
              <c:pt idx="12">
                <c:v>12</c:v>
              </c:pt>
              <c:pt idx="13">
                <c:v>13</c:v>
              </c:pt>
              <c:pt idx="14">
                <c:v>14</c:v>
              </c:pt>
              <c:pt idx="15">
                <c:v>15</c:v>
              </c:pt>
              <c:pt idx="16">
                <c:v>16</c:v>
              </c:pt>
              <c:pt idx="17">
                <c:v>17</c:v>
              </c:pt>
              <c:pt idx="18">
                <c:v>18</c:v>
              </c:pt>
              <c:pt idx="19">
                <c:v>19</c:v>
              </c:pt>
              <c:pt idx="20">
                <c:v>20</c:v>
              </c:pt>
              <c:pt idx="21">
                <c:v>21</c:v>
              </c:pt>
              <c:pt idx="22">
                <c:v>22</c:v>
              </c:pt>
              <c:pt idx="23">
                <c:v>23</c:v>
              </c:pt>
              <c:pt idx="24">
                <c:v>24</c:v>
              </c:pt>
              <c:pt idx="25">
                <c:v>25</c:v>
              </c:pt>
              <c:pt idx="26">
                <c:v>26</c:v>
              </c:pt>
              <c:pt idx="27">
                <c:v>27</c:v>
              </c:pt>
              <c:pt idx="28">
                <c:v>28</c:v>
              </c:pt>
              <c:pt idx="29">
                <c:v>29</c:v>
              </c:pt>
              <c:pt idx="30">
                <c:v>30</c:v>
              </c:pt>
              <c:pt idx="31">
                <c:v>31</c:v>
              </c:pt>
              <c:pt idx="32">
                <c:v>32</c:v>
              </c:pt>
            </c:numLit>
          </c:cat>
          <c:val>
            <c:numLit>
              <c:formatCode>General</c:formatCode>
              <c:ptCount val="33"/>
              <c:pt idx="0">
                <c:v>0.1</c:v>
              </c:pt>
              <c:pt idx="1">
                <c:v>0.1</c:v>
              </c:pt>
              <c:pt idx="2">
                <c:v>0.2</c:v>
              </c:pt>
              <c:pt idx="3">
                <c:v>0.2</c:v>
              </c:pt>
              <c:pt idx="4">
                <c:v>0.4</c:v>
              </c:pt>
              <c:pt idx="5">
                <c:v>0.5</c:v>
              </c:pt>
              <c:pt idx="6">
                <c:v>0.60000000000000064</c:v>
              </c:pt>
              <c:pt idx="7">
                <c:v>0.8</c:v>
              </c:pt>
              <c:pt idx="8">
                <c:v>1.6</c:v>
              </c:pt>
              <c:pt idx="9">
                <c:v>1.8</c:v>
              </c:pt>
              <c:pt idx="10">
                <c:v>2.1</c:v>
              </c:pt>
              <c:pt idx="11">
                <c:v>2.4</c:v>
              </c:pt>
              <c:pt idx="12">
                <c:v>2.9</c:v>
              </c:pt>
              <c:pt idx="13">
                <c:v>3.3</c:v>
              </c:pt>
              <c:pt idx="14">
                <c:v>3.8</c:v>
              </c:pt>
              <c:pt idx="15">
                <c:v>4.3</c:v>
              </c:pt>
              <c:pt idx="16">
                <c:v>4.8</c:v>
              </c:pt>
              <c:pt idx="17">
                <c:v>5.0999999999999996</c:v>
              </c:pt>
              <c:pt idx="18">
                <c:v>7.1</c:v>
              </c:pt>
              <c:pt idx="19">
                <c:v>6.9</c:v>
              </c:pt>
              <c:pt idx="20">
                <c:v>6.8</c:v>
              </c:pt>
              <c:pt idx="21">
                <c:v>6.6</c:v>
              </c:pt>
              <c:pt idx="22">
                <c:v>6.3</c:v>
              </c:pt>
              <c:pt idx="23">
                <c:v>5.9</c:v>
              </c:pt>
              <c:pt idx="24">
                <c:v>5.4</c:v>
              </c:pt>
              <c:pt idx="25">
                <c:v>4.5999999999999996</c:v>
              </c:pt>
              <c:pt idx="26">
                <c:v>3.8</c:v>
              </c:pt>
              <c:pt idx="27">
                <c:v>4.4000000000000004</c:v>
              </c:pt>
              <c:pt idx="28">
                <c:v>3.1</c:v>
              </c:pt>
              <c:pt idx="29">
                <c:v>2</c:v>
              </c:pt>
              <c:pt idx="30">
                <c:v>1.2</c:v>
              </c:pt>
              <c:pt idx="31">
                <c:v>0.70000000000000062</c:v>
              </c:pt>
              <c:pt idx="32">
                <c:v>0.30000000000000032</c:v>
              </c:pt>
            </c:numLit>
          </c:val>
        </c:ser>
        <c:gapWidth val="75"/>
        <c:overlap val="-25"/>
        <c:axId val="113819648"/>
        <c:axId val="113809280"/>
      </c:barChart>
      <c:valAx>
        <c:axId val="113809280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Кол-во учащихся (%)</a:t>
                </a:r>
              </a:p>
            </c:rich>
          </c:tx>
          <c:layout>
            <c:manualLayout>
              <c:xMode val="edge"/>
              <c:yMode val="edge"/>
              <c:x val="2.3557544333167577E-2"/>
              <c:y val="0.28577029929043141"/>
            </c:manualLayout>
          </c:layout>
        </c:title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819648"/>
        <c:crosses val="autoZero"/>
        <c:crossBetween val="between"/>
      </c:valAx>
      <c:catAx>
        <c:axId val="113819648"/>
        <c:scaling>
          <c:orientation val="minMax"/>
        </c:scaling>
        <c:axPos val="b"/>
        <c:numFmt formatCode="General" sourceLinked="1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809280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legend>
      <c:legendPos val="r"/>
      <c:layout>
        <c:manualLayout>
          <c:xMode val="edge"/>
          <c:yMode val="edge"/>
          <c:x val="0.27601372414391806"/>
          <c:y val="0.91970535941071885"/>
          <c:w val="0.49917213185911552"/>
          <c:h val="8.0294640589282235E-2"/>
        </c:manualLayout>
      </c:layout>
      <c:spPr>
        <a:noFill/>
        <a:ln>
          <a:noFill/>
        </a:ln>
      </c:spPr>
      <c:txPr>
        <a:bodyPr/>
        <a:lstStyle/>
        <a:p>
          <a:pPr>
            <a:defRPr sz="1000" b="0">
              <a:solidFill>
                <a:srgbClr val="000000"/>
              </a:solidFill>
              <a:latin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Достижение планируемых результатов</a:t>
            </a:r>
          </a:p>
        </c:rich>
      </c:tx>
      <c:layout>
        <c:manualLayout>
          <c:xMode val="edge"/>
          <c:yMode val="edge"/>
          <c:x val="0.21458599979478071"/>
          <c:y val="3.8189380176018341E-2"/>
        </c:manualLayout>
      </c:layout>
    </c:title>
    <c:plotArea>
      <c:layout>
        <c:manualLayout>
          <c:layoutTarget val="inner"/>
          <c:xMode val="edge"/>
          <c:yMode val="edge"/>
          <c:x val="0.16124414003769574"/>
          <c:y val="0.19147468254616226"/>
          <c:w val="0.72076312367997863"/>
          <c:h val="0.60885025958807082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4F81BD"/>
            </a:solidFill>
            <a:ln>
              <a:noFill/>
            </a:ln>
          </c:spPr>
          <c:cat>
            <c:strLit>
              <c:ptCount val="20"/>
              <c:pt idx="0">
                <c:v>1</c:v>
              </c:pt>
              <c:pt idx="1">
                <c:v>2</c:v>
              </c:pt>
              <c:pt idx="2">
                <c:v>3.1</c:v>
              </c:pt>
              <c:pt idx="3">
                <c:v>3.2</c:v>
              </c:pt>
              <c:pt idx="4">
                <c:v>3.3</c:v>
              </c:pt>
              <c:pt idx="5">
                <c:v>4</c:v>
              </c:pt>
              <c:pt idx="6">
                <c:v>5</c:v>
              </c:pt>
              <c:pt idx="7">
                <c:v>6.1</c:v>
              </c:pt>
              <c:pt idx="8">
                <c:v>6.2</c:v>
              </c:pt>
              <c:pt idx="9">
                <c:v>6.3</c:v>
              </c:pt>
              <c:pt idx="10">
                <c:v>7.1</c:v>
              </c:pt>
              <c:pt idx="11">
                <c:v>7.2</c:v>
              </c:pt>
              <c:pt idx="12">
                <c:v>8К1</c:v>
              </c:pt>
              <c:pt idx="13">
                <c:v>8К2</c:v>
              </c:pt>
              <c:pt idx="14">
                <c:v>8К3</c:v>
              </c:pt>
              <c:pt idx="15">
                <c:v>9</c:v>
              </c:pt>
              <c:pt idx="16">
                <c:v>10.1</c:v>
              </c:pt>
              <c:pt idx="17">
                <c:v>10.2К1</c:v>
              </c:pt>
              <c:pt idx="18">
                <c:v>10.2К2</c:v>
              </c:pt>
              <c:pt idx="19">
                <c:v>10.3К3</c:v>
              </c:pt>
            </c:strLit>
          </c:cat>
          <c:val>
            <c:numLit>
              <c:formatCode>General</c:formatCode>
              <c:ptCount val="20"/>
              <c:pt idx="0">
                <c:v>87.59</c:v>
              </c:pt>
              <c:pt idx="1">
                <c:v>73.11999999999999</c:v>
              </c:pt>
              <c:pt idx="2">
                <c:v>39.190000000000012</c:v>
              </c:pt>
              <c:pt idx="3">
                <c:v>84.86</c:v>
              </c:pt>
              <c:pt idx="4">
                <c:v>51.58</c:v>
              </c:pt>
              <c:pt idx="5">
                <c:v>70.86</c:v>
              </c:pt>
              <c:pt idx="6">
                <c:v>85.48</c:v>
              </c:pt>
              <c:pt idx="7">
                <c:v>72.98</c:v>
              </c:pt>
              <c:pt idx="8">
                <c:v>44.760000000000012</c:v>
              </c:pt>
              <c:pt idx="9">
                <c:v>31.01</c:v>
              </c:pt>
              <c:pt idx="10">
                <c:v>71.36999999999999</c:v>
              </c:pt>
              <c:pt idx="11">
                <c:v>67.36</c:v>
              </c:pt>
              <c:pt idx="12">
                <c:v>85.95</c:v>
              </c:pt>
              <c:pt idx="13">
                <c:v>68.990000000000023</c:v>
              </c:pt>
              <c:pt idx="14">
                <c:v>41.46</c:v>
              </c:pt>
              <c:pt idx="15">
                <c:v>75.11999999999999</c:v>
              </c:pt>
              <c:pt idx="16">
                <c:v>66</c:v>
              </c:pt>
              <c:pt idx="17">
                <c:v>59.49</c:v>
              </c:pt>
              <c:pt idx="18">
                <c:v>52.39</c:v>
              </c:pt>
              <c:pt idx="19">
                <c:v>25.64</c:v>
              </c:pt>
            </c:numLit>
          </c:val>
        </c:ser>
        <c:ser>
          <c:idx val="1"/>
          <c:order val="1"/>
          <c:tx>
            <c:v>РФ</c:v>
          </c:tx>
          <c:spPr>
            <a:solidFill>
              <a:srgbClr val="262626"/>
            </a:solidFill>
            <a:ln>
              <a:noFill/>
            </a:ln>
          </c:spPr>
          <c:cat>
            <c:strLit>
              <c:ptCount val="20"/>
              <c:pt idx="0">
                <c:v>1</c:v>
              </c:pt>
              <c:pt idx="1">
                <c:v>2</c:v>
              </c:pt>
              <c:pt idx="2">
                <c:v>3.1</c:v>
              </c:pt>
              <c:pt idx="3">
                <c:v>3.2</c:v>
              </c:pt>
              <c:pt idx="4">
                <c:v>3.3</c:v>
              </c:pt>
              <c:pt idx="5">
                <c:v>4</c:v>
              </c:pt>
              <c:pt idx="6">
                <c:v>5</c:v>
              </c:pt>
              <c:pt idx="7">
                <c:v>6.1</c:v>
              </c:pt>
              <c:pt idx="8">
                <c:v>6.2</c:v>
              </c:pt>
              <c:pt idx="9">
                <c:v>6.3</c:v>
              </c:pt>
              <c:pt idx="10">
                <c:v>7.1</c:v>
              </c:pt>
              <c:pt idx="11">
                <c:v>7.2</c:v>
              </c:pt>
              <c:pt idx="12">
                <c:v>8К1</c:v>
              </c:pt>
              <c:pt idx="13">
                <c:v>8К2</c:v>
              </c:pt>
              <c:pt idx="14">
                <c:v>8К3</c:v>
              </c:pt>
              <c:pt idx="15">
                <c:v>9</c:v>
              </c:pt>
              <c:pt idx="16">
                <c:v>10.1</c:v>
              </c:pt>
              <c:pt idx="17">
                <c:v>10.2К1</c:v>
              </c:pt>
              <c:pt idx="18">
                <c:v>10.2К2</c:v>
              </c:pt>
              <c:pt idx="19">
                <c:v>10.3К3</c:v>
              </c:pt>
            </c:strLit>
          </c:cat>
          <c:val>
            <c:numLit>
              <c:formatCode>General</c:formatCode>
              <c:ptCount val="20"/>
              <c:pt idx="0">
                <c:v>85.05</c:v>
              </c:pt>
              <c:pt idx="1">
                <c:v>68.540000000000006</c:v>
              </c:pt>
              <c:pt idx="2">
                <c:v>39.56</c:v>
              </c:pt>
              <c:pt idx="3">
                <c:v>80.86</c:v>
              </c:pt>
              <c:pt idx="4">
                <c:v>47.760000000000012</c:v>
              </c:pt>
              <c:pt idx="5">
                <c:v>71.349999999999994</c:v>
              </c:pt>
              <c:pt idx="6">
                <c:v>83.73</c:v>
              </c:pt>
              <c:pt idx="7">
                <c:v>70.349999999999994</c:v>
              </c:pt>
              <c:pt idx="8">
                <c:v>44.68</c:v>
              </c:pt>
              <c:pt idx="9">
                <c:v>29.69</c:v>
              </c:pt>
              <c:pt idx="10">
                <c:v>72.05</c:v>
              </c:pt>
              <c:pt idx="11">
                <c:v>64.31</c:v>
              </c:pt>
              <c:pt idx="12">
                <c:v>84.25</c:v>
              </c:pt>
              <c:pt idx="13">
                <c:v>66.099999999999994</c:v>
              </c:pt>
              <c:pt idx="14">
                <c:v>41.03</c:v>
              </c:pt>
              <c:pt idx="15">
                <c:v>70.400000000000006</c:v>
              </c:pt>
              <c:pt idx="16">
                <c:v>63.760000000000012</c:v>
              </c:pt>
              <c:pt idx="17">
                <c:v>55.56</c:v>
              </c:pt>
              <c:pt idx="18">
                <c:v>47.59</c:v>
              </c:pt>
              <c:pt idx="19">
                <c:v>22.64</c:v>
              </c:pt>
            </c:numLit>
          </c:val>
        </c:ser>
        <c:axId val="113933312"/>
        <c:axId val="113931392"/>
      </c:barChart>
      <c:valAx>
        <c:axId val="113931392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% выполнения заданий</a:t>
                </a:r>
              </a:p>
            </c:rich>
          </c:tx>
          <c:layout>
            <c:manualLayout>
              <c:xMode val="edge"/>
              <c:yMode val="edge"/>
              <c:x val="3.3420379640956024E-2"/>
              <c:y val="0.25004773672521979"/>
            </c:manualLayout>
          </c:layout>
        </c:title>
        <c:numFmt formatCode="General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933312"/>
        <c:crosses val="autoZero"/>
        <c:crossBetween val="between"/>
      </c:valAx>
      <c:catAx>
        <c:axId val="11393331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37043290609297574"/>
              <c:y val="0.9002540664857166"/>
            </c:manualLayout>
          </c:layout>
        </c:title>
        <c:numFmt formatCode="[$-1000419]dd&quot;.&quot;mm&quot;.&quot;yyyy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9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3931392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/>
              <a:t>Выполнение заданий группами участников</a:t>
            </a:r>
          </a:p>
        </c:rich>
      </c:tx>
      <c:layout>
        <c:manualLayout>
          <c:xMode val="edge"/>
          <c:yMode val="edge"/>
          <c:x val="0.16302186878727634"/>
          <c:y val="1.748254733007016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2920391048679891"/>
          <c:y val="0.19093243158620155"/>
          <c:w val="0.59815779125169843"/>
          <c:h val="0.5823685372661751"/>
        </c:manualLayout>
      </c:layout>
      <c:lineChart>
        <c:grouping val="standard"/>
        <c:ser>
          <c:idx val="0"/>
          <c:order val="0"/>
          <c:tx>
            <c:strRef>
              <c:f>Лист1!$A$4</c:f>
              <c:strCache>
                <c:ptCount val="1"/>
                <c:pt idx="0">
                  <c:v>  Ср.% вып. </c:v>
                </c:pt>
              </c:strCache>
            </c:strRef>
          </c:tx>
          <c:spPr>
            <a:ln w="381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</c:v>
                </c:pt>
                <c:pt idx="1">
                  <c:v>2</c:v>
                </c:pt>
                <c:pt idx="2">
                  <c:v>3.1</c:v>
                </c:pt>
                <c:pt idx="3">
                  <c:v>3.2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6.1</c:v>
                </c:pt>
                <c:pt idx="8">
                  <c:v>6.2</c:v>
                </c:pt>
                <c:pt idx="9">
                  <c:v>6.3</c:v>
                </c:pt>
                <c:pt idx="10">
                  <c:v>7.1</c:v>
                </c:pt>
                <c:pt idx="11">
                  <c:v>7.2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</c:v>
                </c:pt>
                <c:pt idx="16">
                  <c:v>10.1</c:v>
                </c:pt>
                <c:pt idx="17">
                  <c:v>10.2К1</c:v>
                </c:pt>
                <c:pt idx="18">
                  <c:v>10.2K2</c:v>
                </c:pt>
                <c:pt idx="19">
                  <c:v>10.3K3</c:v>
                </c:pt>
              </c:strCache>
            </c:strRef>
          </c:cat>
          <c:val>
            <c:numRef>
              <c:f>Лист1!$B$4:$U$4</c:f>
              <c:numCache>
                <c:formatCode>General</c:formatCode>
                <c:ptCount val="20"/>
                <c:pt idx="0">
                  <c:v>87.59</c:v>
                </c:pt>
                <c:pt idx="1">
                  <c:v>73.11999999999999</c:v>
                </c:pt>
                <c:pt idx="2">
                  <c:v>39.190000000000012</c:v>
                </c:pt>
                <c:pt idx="3">
                  <c:v>84.86</c:v>
                </c:pt>
                <c:pt idx="4">
                  <c:v>51.58</c:v>
                </c:pt>
                <c:pt idx="5">
                  <c:v>70.86</c:v>
                </c:pt>
                <c:pt idx="6">
                  <c:v>85.48</c:v>
                </c:pt>
                <c:pt idx="7">
                  <c:v>72.98</c:v>
                </c:pt>
                <c:pt idx="8">
                  <c:v>44.760000000000012</c:v>
                </c:pt>
                <c:pt idx="9">
                  <c:v>31.01</c:v>
                </c:pt>
                <c:pt idx="10">
                  <c:v>71.36999999999999</c:v>
                </c:pt>
                <c:pt idx="11">
                  <c:v>67.36</c:v>
                </c:pt>
                <c:pt idx="12">
                  <c:v>85.95</c:v>
                </c:pt>
                <c:pt idx="13">
                  <c:v>68.989999999999995</c:v>
                </c:pt>
                <c:pt idx="14">
                  <c:v>41.46</c:v>
                </c:pt>
                <c:pt idx="15">
                  <c:v>75.11999999999999</c:v>
                </c:pt>
                <c:pt idx="16">
                  <c:v>66</c:v>
                </c:pt>
                <c:pt idx="17">
                  <c:v>59.49</c:v>
                </c:pt>
                <c:pt idx="18">
                  <c:v>52.39</c:v>
                </c:pt>
                <c:pt idx="19">
                  <c:v>25.64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  Ср.% вып. отм. 2</c:v>
                </c:pt>
              </c:strCache>
            </c:strRef>
          </c:tx>
          <c:spPr>
            <a:ln w="38100">
              <a:solidFill>
                <a:srgbClr val="BE4B48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BE4B48"/>
              </a:solidFill>
              <a:ln>
                <a:solidFill>
                  <a:srgbClr val="BE4B48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</c:v>
                </c:pt>
                <c:pt idx="1">
                  <c:v>2</c:v>
                </c:pt>
                <c:pt idx="2">
                  <c:v>3.1</c:v>
                </c:pt>
                <c:pt idx="3">
                  <c:v>3.2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6.1</c:v>
                </c:pt>
                <c:pt idx="8">
                  <c:v>6.2</c:v>
                </c:pt>
                <c:pt idx="9">
                  <c:v>6.3</c:v>
                </c:pt>
                <c:pt idx="10">
                  <c:v>7.1</c:v>
                </c:pt>
                <c:pt idx="11">
                  <c:v>7.2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</c:v>
                </c:pt>
                <c:pt idx="16">
                  <c:v>10.1</c:v>
                </c:pt>
                <c:pt idx="17">
                  <c:v>10.2К1</c:v>
                </c:pt>
                <c:pt idx="18">
                  <c:v>10.2K2</c:v>
                </c:pt>
                <c:pt idx="19">
                  <c:v>10.3K3</c:v>
                </c:pt>
              </c:strCache>
            </c:strRef>
          </c:cat>
          <c:val>
            <c:numRef>
              <c:f>Лист1!$B$5:$U$5</c:f>
              <c:numCache>
                <c:formatCode>General</c:formatCode>
                <c:ptCount val="20"/>
                <c:pt idx="0">
                  <c:v>43.31</c:v>
                </c:pt>
                <c:pt idx="1">
                  <c:v>22.62</c:v>
                </c:pt>
                <c:pt idx="2">
                  <c:v>4.0599999999999996</c:v>
                </c:pt>
                <c:pt idx="3">
                  <c:v>29.21</c:v>
                </c:pt>
                <c:pt idx="4">
                  <c:v>5.21</c:v>
                </c:pt>
                <c:pt idx="5">
                  <c:v>25.86</c:v>
                </c:pt>
                <c:pt idx="6">
                  <c:v>37.53</c:v>
                </c:pt>
                <c:pt idx="7">
                  <c:v>14.6</c:v>
                </c:pt>
                <c:pt idx="8">
                  <c:v>4.46</c:v>
                </c:pt>
                <c:pt idx="9">
                  <c:v>1.01</c:v>
                </c:pt>
                <c:pt idx="10">
                  <c:v>24.54</c:v>
                </c:pt>
                <c:pt idx="11">
                  <c:v>17.55</c:v>
                </c:pt>
                <c:pt idx="12">
                  <c:v>30.43</c:v>
                </c:pt>
                <c:pt idx="13">
                  <c:v>8.7200000000000006</c:v>
                </c:pt>
                <c:pt idx="14">
                  <c:v>1.62</c:v>
                </c:pt>
                <c:pt idx="15">
                  <c:v>22.99</c:v>
                </c:pt>
                <c:pt idx="16">
                  <c:v>13.18</c:v>
                </c:pt>
                <c:pt idx="17">
                  <c:v>8.11</c:v>
                </c:pt>
                <c:pt idx="18">
                  <c:v>6.9</c:v>
                </c:pt>
                <c:pt idx="19">
                  <c:v>1.01</c:v>
                </c:pt>
              </c:numCache>
            </c:numRef>
          </c:val>
        </c:ser>
        <c:ser>
          <c:idx val="2"/>
          <c:order val="2"/>
          <c:tx>
            <c:strRef>
              <c:f>Лист1!$A$6</c:f>
              <c:strCache>
                <c:ptCount val="1"/>
                <c:pt idx="0">
                  <c:v>  Ср.% вып. отм. 3</c:v>
                </c:pt>
              </c:strCache>
            </c:strRef>
          </c:tx>
          <c:spPr>
            <a:ln w="38100">
              <a:solidFill>
                <a:srgbClr val="98B855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98B855"/>
              </a:solidFill>
              <a:ln>
                <a:solidFill>
                  <a:srgbClr val="98B855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</c:v>
                </c:pt>
                <c:pt idx="1">
                  <c:v>2</c:v>
                </c:pt>
                <c:pt idx="2">
                  <c:v>3.1</c:v>
                </c:pt>
                <c:pt idx="3">
                  <c:v>3.2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6.1</c:v>
                </c:pt>
                <c:pt idx="8">
                  <c:v>6.2</c:v>
                </c:pt>
                <c:pt idx="9">
                  <c:v>6.3</c:v>
                </c:pt>
                <c:pt idx="10">
                  <c:v>7.1</c:v>
                </c:pt>
                <c:pt idx="11">
                  <c:v>7.2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</c:v>
                </c:pt>
                <c:pt idx="16">
                  <c:v>10.1</c:v>
                </c:pt>
                <c:pt idx="17">
                  <c:v>10.2К1</c:v>
                </c:pt>
                <c:pt idx="18">
                  <c:v>10.2K2</c:v>
                </c:pt>
                <c:pt idx="19">
                  <c:v>10.3K3</c:v>
                </c:pt>
              </c:strCache>
            </c:strRef>
          </c:cat>
          <c:val>
            <c:numRef>
              <c:f>Лист1!$B$6:$U$6</c:f>
              <c:numCache>
                <c:formatCode>General</c:formatCode>
                <c:ptCount val="20"/>
                <c:pt idx="0">
                  <c:v>76.03</c:v>
                </c:pt>
                <c:pt idx="1">
                  <c:v>53.3</c:v>
                </c:pt>
                <c:pt idx="2">
                  <c:v>16.03</c:v>
                </c:pt>
                <c:pt idx="3">
                  <c:v>70.63</c:v>
                </c:pt>
                <c:pt idx="4">
                  <c:v>24.68</c:v>
                </c:pt>
                <c:pt idx="5">
                  <c:v>56.65</c:v>
                </c:pt>
                <c:pt idx="6">
                  <c:v>75.66</c:v>
                </c:pt>
                <c:pt idx="7">
                  <c:v>53.75</c:v>
                </c:pt>
                <c:pt idx="8">
                  <c:v>22.25</c:v>
                </c:pt>
                <c:pt idx="9">
                  <c:v>8.3800000000000008</c:v>
                </c:pt>
                <c:pt idx="10">
                  <c:v>56.04</c:v>
                </c:pt>
                <c:pt idx="11">
                  <c:v>50.660000000000011</c:v>
                </c:pt>
                <c:pt idx="12">
                  <c:v>71</c:v>
                </c:pt>
                <c:pt idx="13">
                  <c:v>43.190000000000012</c:v>
                </c:pt>
                <c:pt idx="14">
                  <c:v>15.67</c:v>
                </c:pt>
                <c:pt idx="15">
                  <c:v>57.690000000000012</c:v>
                </c:pt>
                <c:pt idx="16">
                  <c:v>43.82</c:v>
                </c:pt>
                <c:pt idx="17">
                  <c:v>33.870000000000005</c:v>
                </c:pt>
                <c:pt idx="18">
                  <c:v>23.939999999999987</c:v>
                </c:pt>
                <c:pt idx="19">
                  <c:v>6.6499999999999995</c:v>
                </c:pt>
              </c:numCache>
            </c:numRef>
          </c:val>
        </c:ser>
        <c:ser>
          <c:idx val="3"/>
          <c:order val="3"/>
          <c:tx>
            <c:strRef>
              <c:f>Лист1!$A$7</c:f>
              <c:strCache>
                <c:ptCount val="1"/>
                <c:pt idx="0">
                  <c:v>  Ср.% вып. отм. 4</c:v>
                </c:pt>
              </c:strCache>
            </c:strRef>
          </c:tx>
          <c:spPr>
            <a:ln w="38100">
              <a:solidFill>
                <a:srgbClr val="7D5FA0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7D5FA0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</c:v>
                </c:pt>
                <c:pt idx="1">
                  <c:v>2</c:v>
                </c:pt>
                <c:pt idx="2">
                  <c:v>3.1</c:v>
                </c:pt>
                <c:pt idx="3">
                  <c:v>3.2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6.1</c:v>
                </c:pt>
                <c:pt idx="8">
                  <c:v>6.2</c:v>
                </c:pt>
                <c:pt idx="9">
                  <c:v>6.3</c:v>
                </c:pt>
                <c:pt idx="10">
                  <c:v>7.1</c:v>
                </c:pt>
                <c:pt idx="11">
                  <c:v>7.2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</c:v>
                </c:pt>
                <c:pt idx="16">
                  <c:v>10.1</c:v>
                </c:pt>
                <c:pt idx="17">
                  <c:v>10.2К1</c:v>
                </c:pt>
                <c:pt idx="18">
                  <c:v>10.2K2</c:v>
                </c:pt>
                <c:pt idx="19">
                  <c:v>10.3K3</c:v>
                </c:pt>
              </c:strCache>
            </c:strRef>
          </c:cat>
          <c:val>
            <c:numRef>
              <c:f>Лист1!$B$7:$U$7</c:f>
              <c:numCache>
                <c:formatCode>General</c:formatCode>
                <c:ptCount val="20"/>
                <c:pt idx="0">
                  <c:v>92.06</c:v>
                </c:pt>
                <c:pt idx="1">
                  <c:v>79.47</c:v>
                </c:pt>
                <c:pt idx="2">
                  <c:v>42.92</c:v>
                </c:pt>
                <c:pt idx="3">
                  <c:v>90.29</c:v>
                </c:pt>
                <c:pt idx="4">
                  <c:v>57.39</c:v>
                </c:pt>
                <c:pt idx="5">
                  <c:v>75.010000000000005</c:v>
                </c:pt>
                <c:pt idx="6">
                  <c:v>89.210000000000022</c:v>
                </c:pt>
                <c:pt idx="7">
                  <c:v>79.23</c:v>
                </c:pt>
                <c:pt idx="8">
                  <c:v>48.85</c:v>
                </c:pt>
                <c:pt idx="9">
                  <c:v>33.260000000000012</c:v>
                </c:pt>
                <c:pt idx="10">
                  <c:v>75.989999999999995</c:v>
                </c:pt>
                <c:pt idx="11">
                  <c:v>72.11999999999999</c:v>
                </c:pt>
                <c:pt idx="12">
                  <c:v>91.679999999999978</c:v>
                </c:pt>
                <c:pt idx="13">
                  <c:v>77.040000000000006</c:v>
                </c:pt>
                <c:pt idx="14">
                  <c:v>45.94</c:v>
                </c:pt>
                <c:pt idx="15">
                  <c:v>80.83</c:v>
                </c:pt>
                <c:pt idx="16">
                  <c:v>72.63</c:v>
                </c:pt>
                <c:pt idx="17">
                  <c:v>66.42</c:v>
                </c:pt>
                <c:pt idx="18">
                  <c:v>58.35</c:v>
                </c:pt>
                <c:pt idx="19">
                  <c:v>25.939999999999987</c:v>
                </c:pt>
              </c:numCache>
            </c:numRef>
          </c:val>
        </c:ser>
        <c:ser>
          <c:idx val="4"/>
          <c:order val="4"/>
          <c:tx>
            <c:strRef>
              <c:f>Лист1!$A$8</c:f>
              <c:strCache>
                <c:ptCount val="1"/>
                <c:pt idx="0">
                  <c:v>  Ср.% вып. отм. 5</c:v>
                </c:pt>
              </c:strCache>
            </c:strRef>
          </c:tx>
          <c:spPr>
            <a:ln w="38100">
              <a:solidFill>
                <a:srgbClr val="46AAC4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46AAC4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</c:v>
                </c:pt>
                <c:pt idx="1">
                  <c:v>2</c:v>
                </c:pt>
                <c:pt idx="2">
                  <c:v>3.1</c:v>
                </c:pt>
                <c:pt idx="3">
                  <c:v>3.2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6.1</c:v>
                </c:pt>
                <c:pt idx="8">
                  <c:v>6.2</c:v>
                </c:pt>
                <c:pt idx="9">
                  <c:v>6.3</c:v>
                </c:pt>
                <c:pt idx="10">
                  <c:v>7.1</c:v>
                </c:pt>
                <c:pt idx="11">
                  <c:v>7.2</c:v>
                </c:pt>
                <c:pt idx="12">
                  <c:v>8K1</c:v>
                </c:pt>
                <c:pt idx="13">
                  <c:v>8K2</c:v>
                </c:pt>
                <c:pt idx="14">
                  <c:v>8K3</c:v>
                </c:pt>
                <c:pt idx="15">
                  <c:v>9</c:v>
                </c:pt>
                <c:pt idx="16">
                  <c:v>10.1</c:v>
                </c:pt>
                <c:pt idx="17">
                  <c:v>10.2К1</c:v>
                </c:pt>
                <c:pt idx="18">
                  <c:v>10.2K2</c:v>
                </c:pt>
                <c:pt idx="19">
                  <c:v>10.3K3</c:v>
                </c:pt>
              </c:strCache>
            </c:strRef>
          </c:cat>
          <c:val>
            <c:numRef>
              <c:f>Лист1!$B$8:$U$8</c:f>
              <c:numCache>
                <c:formatCode>General</c:formatCode>
                <c:ptCount val="20"/>
                <c:pt idx="0">
                  <c:v>98.02</c:v>
                </c:pt>
                <c:pt idx="1">
                  <c:v>93.5</c:v>
                </c:pt>
                <c:pt idx="2">
                  <c:v>76.14</c:v>
                </c:pt>
                <c:pt idx="3">
                  <c:v>98.1</c:v>
                </c:pt>
                <c:pt idx="4">
                  <c:v>88.8</c:v>
                </c:pt>
                <c:pt idx="5">
                  <c:v>88.35</c:v>
                </c:pt>
                <c:pt idx="6">
                  <c:v>95.93</c:v>
                </c:pt>
                <c:pt idx="7">
                  <c:v>93.56</c:v>
                </c:pt>
                <c:pt idx="8">
                  <c:v>79.42</c:v>
                </c:pt>
                <c:pt idx="9">
                  <c:v>72.69</c:v>
                </c:pt>
                <c:pt idx="10">
                  <c:v>89.42</c:v>
                </c:pt>
                <c:pt idx="11">
                  <c:v>88.03</c:v>
                </c:pt>
                <c:pt idx="12">
                  <c:v>99.39</c:v>
                </c:pt>
                <c:pt idx="13">
                  <c:v>95.83</c:v>
                </c:pt>
                <c:pt idx="14">
                  <c:v>81.3</c:v>
                </c:pt>
                <c:pt idx="15">
                  <c:v>93.5</c:v>
                </c:pt>
                <c:pt idx="16">
                  <c:v>90.45</c:v>
                </c:pt>
                <c:pt idx="17">
                  <c:v>89.72</c:v>
                </c:pt>
                <c:pt idx="18">
                  <c:v>92.11</c:v>
                </c:pt>
                <c:pt idx="19">
                  <c:v>67.48</c:v>
                </c:pt>
              </c:numCache>
            </c:numRef>
          </c:val>
        </c:ser>
        <c:marker val="1"/>
        <c:axId val="113885184"/>
        <c:axId val="113887104"/>
      </c:lineChart>
      <c:catAx>
        <c:axId val="11388518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34990059642147131"/>
              <c:y val="0.90559595169763352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12700">
            <a:solidFill>
              <a:srgbClr val="878787"/>
            </a:solidFill>
            <a:prstDash val="solid"/>
          </a:ln>
        </c:spPr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3887104"/>
        <c:crossesAt val="0"/>
        <c:auto val="1"/>
        <c:lblAlgn val="ctr"/>
        <c:lblOffset val="100"/>
        <c:tickLblSkip val="1"/>
        <c:tickMarkSkip val="1"/>
      </c:catAx>
      <c:valAx>
        <c:axId val="113887104"/>
        <c:scaling>
          <c:orientation val="minMax"/>
          <c:max val="100"/>
        </c:scaling>
        <c:axPos val="l"/>
        <c:majorGridlines>
          <c:spPr>
            <a:ln w="12700">
              <a:solidFill>
                <a:srgbClr val="878787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Ср.% выполнения заданий</a:t>
                </a:r>
              </a:p>
            </c:rich>
          </c:tx>
          <c:layout>
            <c:manualLayout>
              <c:xMode val="edge"/>
              <c:yMode val="edge"/>
              <c:x val="2.0964333654389006E-2"/>
              <c:y val="0.2533996920621005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12700">
            <a:solidFill>
              <a:srgbClr val="878787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13885184"/>
        <c:crossesAt val="1"/>
        <c:crossBetween val="midCat"/>
      </c:valAx>
      <c:spPr>
        <a:solidFill>
          <a:srgbClr val="FFFFFF"/>
        </a:solidFill>
        <a:ln w="25400">
          <a:solidFill>
            <a:schemeClr val="bg1">
              <a:lumMod val="7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1570576540755471"/>
          <c:y val="0.46503575897986632"/>
          <c:w val="0.27037773359841138"/>
          <c:h val="0.37063000339749097"/>
        </c:manualLayout>
      </c:layout>
      <c:spPr>
        <a:noFill/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12700">
      <a:solidFill>
        <a:schemeClr val="bg1">
          <a:lumMod val="75000"/>
        </a:schemeClr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Соответствие отметок за работу журнальным отметкам</a:t>
            </a:r>
          </a:p>
        </c:rich>
      </c:tx>
      <c:layout>
        <c:manualLayout>
          <c:xMode val="edge"/>
          <c:yMode val="edge"/>
          <c:x val="0.15420083856207412"/>
          <c:y val="3.917113632717515E-2"/>
        </c:manualLayout>
      </c:layout>
    </c:title>
    <c:plotArea>
      <c:layout>
        <c:manualLayout>
          <c:layoutTarget val="inner"/>
          <c:xMode val="edge"/>
          <c:yMode val="edge"/>
          <c:x val="0.22900341593767384"/>
          <c:y val="0.27275630019931718"/>
          <c:w val="0.60969210128063034"/>
          <c:h val="0.58743393917865061"/>
        </c:manualLayout>
      </c:layout>
      <c:barChart>
        <c:barDir val="col"/>
        <c:grouping val="clustered"/>
        <c:ser>
          <c:idx val="0"/>
          <c:order val="0"/>
          <c:tx>
            <c:v>Столбец B</c:v>
          </c:tx>
          <c:spPr>
            <a:solidFill>
              <a:srgbClr val="4F81BD"/>
            </a:solidFill>
            <a:ln>
              <a:noFill/>
            </a:ln>
          </c:spPr>
          <c:dLbls>
            <c:dLbl>
              <c:idx val="1"/>
              <c:layout>
                <c:manualLayout>
                  <c:x val="0"/>
                  <c:y val="1.5018216978941531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10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Lit>
              <c:ptCount val="3"/>
              <c:pt idx="0">
                <c:v>  Понизили %</c:v>
              </c:pt>
              <c:pt idx="1">
                <c:v>  Подтвердили %</c:v>
              </c:pt>
              <c:pt idx="2">
                <c:v>  Повысили %</c:v>
              </c:pt>
            </c:strLit>
          </c:cat>
          <c:val>
            <c:numLit>
              <c:formatCode>General</c:formatCode>
              <c:ptCount val="3"/>
              <c:pt idx="0">
                <c:v>39.880000000000003</c:v>
              </c:pt>
              <c:pt idx="1">
                <c:v>52.81</c:v>
              </c:pt>
              <c:pt idx="2">
                <c:v>7.31</c:v>
              </c:pt>
            </c:numLit>
          </c:val>
        </c:ser>
        <c:axId val="101160832"/>
        <c:axId val="101158912"/>
      </c:barChart>
      <c:valAx>
        <c:axId val="101158912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Количетсво участников</a:t>
                </a:r>
              </a:p>
            </c:rich>
          </c:tx>
          <c:layout>
            <c:manualLayout>
              <c:xMode val="edge"/>
              <c:yMode val="edge"/>
              <c:x val="8.8665521192413776E-2"/>
              <c:y val="0.28748572579574255"/>
            </c:manualLayout>
          </c:layout>
        </c:title>
        <c:numFmt formatCode="General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01160832"/>
        <c:crosses val="autoZero"/>
        <c:crossBetween val="between"/>
      </c:valAx>
      <c:catAx>
        <c:axId val="101160832"/>
        <c:scaling>
          <c:orientation val="minMax"/>
        </c:scaling>
        <c:axPos val="b"/>
        <c:numFmt formatCode="[$-1000419]dd&quot;.&quot;mm&quot;.&quot;yyyy" sourceLinked="0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1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01158912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 sz="1400"/>
              <a:t>Распределение первичных баллов</a:t>
            </a:r>
          </a:p>
        </c:rich>
      </c:tx>
      <c:layout>
        <c:manualLayout>
          <c:xMode val="edge"/>
          <c:yMode val="edge"/>
          <c:x val="0.24577889778641548"/>
          <c:y val="4.2297768806064014E-3"/>
        </c:manualLayout>
      </c:layout>
    </c:title>
    <c:plotArea>
      <c:layout>
        <c:manualLayout>
          <c:layoutTarget val="inner"/>
          <c:xMode val="edge"/>
          <c:yMode val="edge"/>
          <c:x val="8.7012100366066963E-2"/>
          <c:y val="0.12728901247276278"/>
          <c:w val="0.88394789251531436"/>
          <c:h val="0.61373975642688983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4F81BD"/>
            </a:solidFill>
            <a:ln>
              <a:noFill/>
            </a:ln>
          </c:spPr>
          <c:cat>
            <c:numLit>
              <c:formatCode>General</c:formatCode>
              <c:ptCount val="39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  <c:pt idx="6">
                <c:v>6</c:v>
              </c:pt>
              <c:pt idx="7">
                <c:v>7</c:v>
              </c:pt>
              <c:pt idx="8">
                <c:v>8</c:v>
              </c:pt>
              <c:pt idx="9">
                <c:v>9</c:v>
              </c:pt>
              <c:pt idx="10">
                <c:v>10</c:v>
              </c:pt>
              <c:pt idx="11">
                <c:v>11</c:v>
              </c:pt>
              <c:pt idx="12">
                <c:v>12</c:v>
              </c:pt>
              <c:pt idx="13">
                <c:v>13</c:v>
              </c:pt>
              <c:pt idx="14">
                <c:v>14</c:v>
              </c:pt>
              <c:pt idx="15">
                <c:v>15</c:v>
              </c:pt>
              <c:pt idx="16">
                <c:v>16</c:v>
              </c:pt>
              <c:pt idx="17">
                <c:v>17</c:v>
              </c:pt>
              <c:pt idx="18">
                <c:v>18</c:v>
              </c:pt>
              <c:pt idx="19">
                <c:v>19</c:v>
              </c:pt>
              <c:pt idx="20">
                <c:v>20</c:v>
              </c:pt>
              <c:pt idx="21">
                <c:v>21</c:v>
              </c:pt>
              <c:pt idx="22">
                <c:v>22</c:v>
              </c:pt>
              <c:pt idx="23">
                <c:v>23</c:v>
              </c:pt>
              <c:pt idx="24">
                <c:v>24</c:v>
              </c:pt>
              <c:pt idx="25">
                <c:v>25</c:v>
              </c:pt>
              <c:pt idx="26">
                <c:v>26</c:v>
              </c:pt>
              <c:pt idx="27">
                <c:v>27</c:v>
              </c:pt>
              <c:pt idx="28">
                <c:v>28</c:v>
              </c:pt>
              <c:pt idx="29">
                <c:v>29</c:v>
              </c:pt>
              <c:pt idx="30">
                <c:v>30</c:v>
              </c:pt>
              <c:pt idx="31">
                <c:v>31</c:v>
              </c:pt>
              <c:pt idx="32">
                <c:v>32</c:v>
              </c:pt>
              <c:pt idx="33">
                <c:v>33</c:v>
              </c:pt>
              <c:pt idx="34">
                <c:v>34</c:v>
              </c:pt>
              <c:pt idx="35">
                <c:v>35</c:v>
              </c:pt>
              <c:pt idx="36">
                <c:v>36</c:v>
              </c:pt>
              <c:pt idx="37">
                <c:v>37</c:v>
              </c:pt>
              <c:pt idx="38">
                <c:v>38</c:v>
              </c:pt>
            </c:numLit>
          </c:cat>
          <c:val>
            <c:numLit>
              <c:formatCode>General</c:formatCode>
              <c:ptCount val="39"/>
              <c:pt idx="0">
                <c:v>0.1</c:v>
              </c:pt>
              <c:pt idx="1">
                <c:v>0.1</c:v>
              </c:pt>
              <c:pt idx="2">
                <c:v>0.2</c:v>
              </c:pt>
              <c:pt idx="3">
                <c:v>0.30000000000000032</c:v>
              </c:pt>
              <c:pt idx="4">
                <c:v>0.4</c:v>
              </c:pt>
              <c:pt idx="5">
                <c:v>0.5</c:v>
              </c:pt>
              <c:pt idx="6">
                <c:v>0.70000000000000062</c:v>
              </c:pt>
              <c:pt idx="7">
                <c:v>0.70000000000000062</c:v>
              </c:pt>
              <c:pt idx="8">
                <c:v>0.9</c:v>
              </c:pt>
              <c:pt idx="9">
                <c:v>1</c:v>
              </c:pt>
              <c:pt idx="10">
                <c:v>1</c:v>
              </c:pt>
              <c:pt idx="11">
                <c:v>1.3</c:v>
              </c:pt>
              <c:pt idx="12">
                <c:v>1.3</c:v>
              </c:pt>
              <c:pt idx="13">
                <c:v>1.5</c:v>
              </c:pt>
              <c:pt idx="14">
                <c:v>3</c:v>
              </c:pt>
              <c:pt idx="15">
                <c:v>2.8</c:v>
              </c:pt>
              <c:pt idx="16">
                <c:v>2.6</c:v>
              </c:pt>
              <c:pt idx="17">
                <c:v>2.8</c:v>
              </c:pt>
              <c:pt idx="18">
                <c:v>3</c:v>
              </c:pt>
              <c:pt idx="19">
                <c:v>3.4</c:v>
              </c:pt>
              <c:pt idx="20">
                <c:v>3.5</c:v>
              </c:pt>
              <c:pt idx="21">
                <c:v>3.8</c:v>
              </c:pt>
              <c:pt idx="22">
                <c:v>4</c:v>
              </c:pt>
              <c:pt idx="23">
                <c:v>4.0999999999999996</c:v>
              </c:pt>
              <c:pt idx="24">
                <c:v>5.2</c:v>
              </c:pt>
              <c:pt idx="25">
                <c:v>5.2</c:v>
              </c:pt>
              <c:pt idx="26">
                <c:v>5.0999999999999996</c:v>
              </c:pt>
              <c:pt idx="27">
                <c:v>5.3</c:v>
              </c:pt>
              <c:pt idx="28">
                <c:v>5.2</c:v>
              </c:pt>
              <c:pt idx="29">
                <c:v>5.4</c:v>
              </c:pt>
              <c:pt idx="30">
                <c:v>5</c:v>
              </c:pt>
              <c:pt idx="31">
                <c:v>4.7</c:v>
              </c:pt>
              <c:pt idx="32">
                <c:v>4.3</c:v>
              </c:pt>
              <c:pt idx="33">
                <c:v>4</c:v>
              </c:pt>
              <c:pt idx="34">
                <c:v>3</c:v>
              </c:pt>
              <c:pt idx="35">
                <c:v>2.2000000000000002</c:v>
              </c:pt>
              <c:pt idx="36">
                <c:v>1.5</c:v>
              </c:pt>
              <c:pt idx="37">
                <c:v>0.8</c:v>
              </c:pt>
              <c:pt idx="38">
                <c:v>0.30000000000000032</c:v>
              </c:pt>
            </c:numLit>
          </c:val>
        </c:ser>
        <c:ser>
          <c:idx val="1"/>
          <c:order val="1"/>
          <c:tx>
            <c:v>Вся выборка</c:v>
          </c:tx>
          <c:spPr>
            <a:solidFill>
              <a:srgbClr val="000000"/>
            </a:solidFill>
            <a:ln>
              <a:noFill/>
            </a:ln>
          </c:spPr>
          <c:cat>
            <c:numLit>
              <c:formatCode>General</c:formatCode>
              <c:ptCount val="39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  <c:pt idx="6">
                <c:v>6</c:v>
              </c:pt>
              <c:pt idx="7">
                <c:v>7</c:v>
              </c:pt>
              <c:pt idx="8">
                <c:v>8</c:v>
              </c:pt>
              <c:pt idx="9">
                <c:v>9</c:v>
              </c:pt>
              <c:pt idx="10">
                <c:v>10</c:v>
              </c:pt>
              <c:pt idx="11">
                <c:v>11</c:v>
              </c:pt>
              <c:pt idx="12">
                <c:v>12</c:v>
              </c:pt>
              <c:pt idx="13">
                <c:v>13</c:v>
              </c:pt>
              <c:pt idx="14">
                <c:v>14</c:v>
              </c:pt>
              <c:pt idx="15">
                <c:v>15</c:v>
              </c:pt>
              <c:pt idx="16">
                <c:v>16</c:v>
              </c:pt>
              <c:pt idx="17">
                <c:v>17</c:v>
              </c:pt>
              <c:pt idx="18">
                <c:v>18</c:v>
              </c:pt>
              <c:pt idx="19">
                <c:v>19</c:v>
              </c:pt>
              <c:pt idx="20">
                <c:v>20</c:v>
              </c:pt>
              <c:pt idx="21">
                <c:v>21</c:v>
              </c:pt>
              <c:pt idx="22">
                <c:v>22</c:v>
              </c:pt>
              <c:pt idx="23">
                <c:v>23</c:v>
              </c:pt>
              <c:pt idx="24">
                <c:v>24</c:v>
              </c:pt>
              <c:pt idx="25">
                <c:v>25</c:v>
              </c:pt>
              <c:pt idx="26">
                <c:v>26</c:v>
              </c:pt>
              <c:pt idx="27">
                <c:v>27</c:v>
              </c:pt>
              <c:pt idx="28">
                <c:v>28</c:v>
              </c:pt>
              <c:pt idx="29">
                <c:v>29</c:v>
              </c:pt>
              <c:pt idx="30">
                <c:v>30</c:v>
              </c:pt>
              <c:pt idx="31">
                <c:v>31</c:v>
              </c:pt>
              <c:pt idx="32">
                <c:v>32</c:v>
              </c:pt>
              <c:pt idx="33">
                <c:v>33</c:v>
              </c:pt>
              <c:pt idx="34">
                <c:v>34</c:v>
              </c:pt>
              <c:pt idx="35">
                <c:v>35</c:v>
              </c:pt>
              <c:pt idx="36">
                <c:v>36</c:v>
              </c:pt>
              <c:pt idx="37">
                <c:v>37</c:v>
              </c:pt>
              <c:pt idx="38">
                <c:v>38</c:v>
              </c:pt>
            </c:numLit>
          </c:cat>
          <c:val>
            <c:numLit>
              <c:formatCode>General</c:formatCode>
              <c:ptCount val="39"/>
              <c:pt idx="0">
                <c:v>0.2</c:v>
              </c:pt>
              <c:pt idx="1">
                <c:v>0.2</c:v>
              </c:pt>
              <c:pt idx="2">
                <c:v>0.4</c:v>
              </c:pt>
              <c:pt idx="3">
                <c:v>0.60000000000000064</c:v>
              </c:pt>
              <c:pt idx="4">
                <c:v>0.70000000000000062</c:v>
              </c:pt>
              <c:pt idx="5">
                <c:v>0.8</c:v>
              </c:pt>
              <c:pt idx="6">
                <c:v>1</c:v>
              </c:pt>
              <c:pt idx="7">
                <c:v>1.1000000000000001</c:v>
              </c:pt>
              <c:pt idx="8">
                <c:v>1.2</c:v>
              </c:pt>
              <c:pt idx="9">
                <c:v>1.3</c:v>
              </c:pt>
              <c:pt idx="10">
                <c:v>1.4</c:v>
              </c:pt>
              <c:pt idx="11">
                <c:v>1.5</c:v>
              </c:pt>
              <c:pt idx="12">
                <c:v>1.5</c:v>
              </c:pt>
              <c:pt idx="13">
                <c:v>1.6</c:v>
              </c:pt>
              <c:pt idx="14">
                <c:v>4.3</c:v>
              </c:pt>
              <c:pt idx="15">
                <c:v>3.4</c:v>
              </c:pt>
              <c:pt idx="16">
                <c:v>3.2</c:v>
              </c:pt>
              <c:pt idx="17">
                <c:v>3.3</c:v>
              </c:pt>
              <c:pt idx="18">
                <c:v>3.4</c:v>
              </c:pt>
              <c:pt idx="19">
                <c:v>3.5</c:v>
              </c:pt>
              <c:pt idx="20">
                <c:v>3.6</c:v>
              </c:pt>
              <c:pt idx="21">
                <c:v>3.7</c:v>
              </c:pt>
              <c:pt idx="22">
                <c:v>3.8</c:v>
              </c:pt>
              <c:pt idx="23">
                <c:v>3.9</c:v>
              </c:pt>
              <c:pt idx="24">
                <c:v>5.4</c:v>
              </c:pt>
              <c:pt idx="25">
                <c:v>5</c:v>
              </c:pt>
              <c:pt idx="26">
                <c:v>4.7</c:v>
              </c:pt>
              <c:pt idx="27">
                <c:v>4.7</c:v>
              </c:pt>
              <c:pt idx="28">
                <c:v>4.5999999999999996</c:v>
              </c:pt>
              <c:pt idx="29">
                <c:v>4.4000000000000004</c:v>
              </c:pt>
              <c:pt idx="30">
                <c:v>4.2</c:v>
              </c:pt>
              <c:pt idx="31">
                <c:v>3.8</c:v>
              </c:pt>
              <c:pt idx="32">
                <c:v>3.4</c:v>
              </c:pt>
              <c:pt idx="33">
                <c:v>3.4</c:v>
              </c:pt>
              <c:pt idx="34">
                <c:v>2.6</c:v>
              </c:pt>
              <c:pt idx="35">
                <c:v>1.9000000000000001</c:v>
              </c:pt>
              <c:pt idx="36">
                <c:v>1.3</c:v>
              </c:pt>
              <c:pt idx="37">
                <c:v>0.8</c:v>
              </c:pt>
              <c:pt idx="38">
                <c:v>0.30000000000000032</c:v>
              </c:pt>
            </c:numLit>
          </c:val>
        </c:ser>
        <c:gapWidth val="75"/>
        <c:overlap val="-25"/>
        <c:axId val="109687552"/>
        <c:axId val="109673088"/>
      </c:barChart>
      <c:valAx>
        <c:axId val="109673088"/>
        <c:scaling>
          <c:orientation val="minMax"/>
        </c:scaling>
        <c:axPos val="l"/>
        <c:majorGridlines>
          <c:spPr>
            <a:ln w="12600">
              <a:solidFill>
                <a:srgbClr val="878787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Кол-во учащихся (%)</a:t>
                </a:r>
              </a:p>
            </c:rich>
          </c:tx>
          <c:layout>
            <c:manualLayout>
              <c:xMode val="edge"/>
              <c:yMode val="edge"/>
              <c:x val="7.1450399831318109E-3"/>
              <c:y val="0.28498054890846936"/>
            </c:manualLayout>
          </c:layout>
        </c:title>
        <c:numFmt formatCode="General" sourceLinked="0"/>
        <c:majorTickMark val="none"/>
        <c:tickLblPos val="nextTo"/>
        <c:spPr>
          <a:ln>
            <a:noFill/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09687552"/>
        <c:crosses val="autoZero"/>
        <c:crossBetween val="between"/>
      </c:valAx>
      <c:catAx>
        <c:axId val="10968755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Баллы</a:t>
                </a:r>
              </a:p>
            </c:rich>
          </c:tx>
        </c:title>
        <c:numFmt formatCode="General" sourceLinked="1"/>
        <c:majorTickMark val="none"/>
        <c:tickLblPos val="nextTo"/>
        <c:spPr>
          <a:ln w="12600">
            <a:solidFill>
              <a:srgbClr val="878787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09673088"/>
        <c:crosses val="autoZero"/>
        <c:auto val="1"/>
        <c:lblAlgn val="ctr"/>
        <c:lblOffset val="100"/>
      </c:catAx>
      <c:spPr>
        <a:solidFill>
          <a:srgbClr val="FFFFFF"/>
        </a:solidFill>
        <a:ln>
          <a:solidFill>
            <a:srgbClr val="000000"/>
          </a:solidFill>
        </a:ln>
      </c:spPr>
    </c:plotArea>
    <c:legend>
      <c:legendPos val="r"/>
      <c:layout>
        <c:manualLayout>
          <c:xMode val="edge"/>
          <c:yMode val="edge"/>
          <c:x val="0.29032905296950506"/>
          <c:y val="0.87023014753259165"/>
          <c:w val="0.44171422626478807"/>
          <c:h val="0.12976985246741052"/>
        </c:manualLayout>
      </c:layout>
      <c:spPr>
        <a:noFill/>
        <a:ln>
          <a:noFill/>
        </a:ln>
      </c:spPr>
      <c:txPr>
        <a:bodyPr/>
        <a:lstStyle/>
        <a:p>
          <a:pPr>
            <a:defRPr sz="1000" b="0">
              <a:solidFill>
                <a:srgbClr val="000000"/>
              </a:solidFill>
              <a:latin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 w="12600">
      <a:solidFill>
        <a:srgbClr val="878787"/>
      </a:solidFill>
      <a:prstDash val="solid"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>
        <c:manualLayout>
          <c:layoutTarget val="inner"/>
          <c:xMode val="edge"/>
          <c:yMode val="edge"/>
          <c:x val="0.12725035068940421"/>
          <c:y val="0.15492957746478872"/>
          <c:w val="0.83612780246045282"/>
          <c:h val="0.58026347668079969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Нижегородская обл.</c:v>
                </c:pt>
              </c:strCache>
            </c:strRef>
          </c:tx>
          <c:spPr>
            <a:solidFill>
              <a:srgbClr val="6699CC"/>
            </a:solidFill>
            <a:ln w="25400">
              <a:noFill/>
            </a:ln>
          </c:spPr>
          <c:cat>
            <c:strRef>
              <c:f>Лист1!$A$2:$A$21</c:f>
              <c:strCache>
                <c:ptCount val="20"/>
                <c:pt idx="0">
                  <c:v>1К1</c:v>
                </c:pt>
                <c:pt idx="1">
                  <c:v>1К2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Лист1!$B$2:$B$21</c:f>
              <c:numCache>
                <c:formatCode>General</c:formatCode>
                <c:ptCount val="20"/>
                <c:pt idx="0">
                  <c:v>56.93</c:v>
                </c:pt>
                <c:pt idx="1">
                  <c:v>81.77</c:v>
                </c:pt>
                <c:pt idx="2">
                  <c:v>57.58</c:v>
                </c:pt>
                <c:pt idx="3">
                  <c:v>79.23</c:v>
                </c:pt>
                <c:pt idx="4">
                  <c:v>71.75</c:v>
                </c:pt>
                <c:pt idx="5">
                  <c:v>75.31</c:v>
                </c:pt>
                <c:pt idx="6">
                  <c:v>70.099999999999994</c:v>
                </c:pt>
                <c:pt idx="7">
                  <c:v>51.5</c:v>
                </c:pt>
                <c:pt idx="8">
                  <c:v>58.58</c:v>
                </c:pt>
                <c:pt idx="9">
                  <c:v>63.01</c:v>
                </c:pt>
                <c:pt idx="10">
                  <c:v>69.78</c:v>
                </c:pt>
                <c:pt idx="11">
                  <c:v>66.22</c:v>
                </c:pt>
                <c:pt idx="12">
                  <c:v>60.38</c:v>
                </c:pt>
                <c:pt idx="13">
                  <c:v>69.760000000000005</c:v>
                </c:pt>
                <c:pt idx="14">
                  <c:v>62.82</c:v>
                </c:pt>
                <c:pt idx="15">
                  <c:v>66.679999999999978</c:v>
                </c:pt>
                <c:pt idx="16">
                  <c:v>54.34</c:v>
                </c:pt>
                <c:pt idx="17">
                  <c:v>79.569999999999993</c:v>
                </c:pt>
                <c:pt idx="18">
                  <c:v>39.25</c:v>
                </c:pt>
                <c:pt idx="19">
                  <c:v>33.700000000000003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rgbClr val="000000"/>
            </a:solidFill>
            <a:ln w="25400">
              <a:noFill/>
            </a:ln>
          </c:spPr>
          <c:cat>
            <c:strRef>
              <c:f>Лист1!$A$2:$A$21</c:f>
              <c:strCache>
                <c:ptCount val="20"/>
                <c:pt idx="0">
                  <c:v>1К1</c:v>
                </c:pt>
                <c:pt idx="1">
                  <c:v>1К2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Лист1!$C$2:$C$21</c:f>
              <c:numCache>
                <c:formatCode>General</c:formatCode>
                <c:ptCount val="20"/>
                <c:pt idx="0">
                  <c:v>54.53</c:v>
                </c:pt>
                <c:pt idx="1">
                  <c:v>80.510000000000005</c:v>
                </c:pt>
                <c:pt idx="2">
                  <c:v>52.160000000000011</c:v>
                </c:pt>
                <c:pt idx="3">
                  <c:v>76.349999999999994</c:v>
                </c:pt>
                <c:pt idx="4">
                  <c:v>64.22</c:v>
                </c:pt>
                <c:pt idx="5">
                  <c:v>69.8</c:v>
                </c:pt>
                <c:pt idx="6">
                  <c:v>67.08</c:v>
                </c:pt>
                <c:pt idx="7">
                  <c:v>51.42</c:v>
                </c:pt>
                <c:pt idx="8">
                  <c:v>56.61</c:v>
                </c:pt>
                <c:pt idx="9">
                  <c:v>61.03</c:v>
                </c:pt>
                <c:pt idx="10">
                  <c:v>71.099999999999994</c:v>
                </c:pt>
                <c:pt idx="11">
                  <c:v>64.540000000000006</c:v>
                </c:pt>
                <c:pt idx="12">
                  <c:v>57.03</c:v>
                </c:pt>
                <c:pt idx="13">
                  <c:v>66.290000000000006</c:v>
                </c:pt>
                <c:pt idx="14">
                  <c:v>55.17</c:v>
                </c:pt>
                <c:pt idx="15">
                  <c:v>62.45</c:v>
                </c:pt>
                <c:pt idx="16">
                  <c:v>46.9</c:v>
                </c:pt>
                <c:pt idx="17">
                  <c:v>74.95</c:v>
                </c:pt>
                <c:pt idx="18">
                  <c:v>36.730000000000011</c:v>
                </c:pt>
                <c:pt idx="19">
                  <c:v>33.07</c:v>
                </c:pt>
              </c:numCache>
            </c:numRef>
          </c:val>
        </c:ser>
        <c:gapWidth val="100"/>
        <c:axId val="95574272"/>
        <c:axId val="95760768"/>
      </c:barChart>
      <c:catAx>
        <c:axId val="955742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900" b="1" i="0" u="none" strike="noStrike" baseline="0">
                    <a:solidFill>
                      <a:srgbClr val="000000"/>
                    </a:solidFill>
                    <a:latin typeface="+mn-lt"/>
                    <a:ea typeface="Arial"/>
                    <a:cs typeface="Arial"/>
                  </a:defRPr>
                </a:pPr>
                <a:r>
                  <a:rPr lang="ru-RU" b="1">
                    <a:latin typeface="+mn-lt"/>
                  </a:rPr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39416589686066295"/>
              <c:y val="0.8272541893801737"/>
            </c:manualLayout>
          </c:layout>
          <c:spPr>
            <a:noFill/>
            <a:ln w="25400">
              <a:noFill/>
            </a:ln>
          </c:spPr>
        </c:title>
        <c:numFmt formatCode="@" sourceLinked="1"/>
        <c:tickLblPos val="nextTo"/>
        <c:spPr>
          <a:ln w="3175">
            <a:solidFill>
              <a:srgbClr val="B3B3B3"/>
            </a:solidFill>
            <a:prstDash val="solid"/>
          </a:ln>
        </c:spPr>
        <c:txPr>
          <a:bodyPr rot="0" vert="horz"/>
          <a:lstStyle/>
          <a:p>
            <a:pPr>
              <a:defRPr sz="9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760768"/>
        <c:crossesAt val="0"/>
        <c:auto val="1"/>
        <c:lblAlgn val="ctr"/>
        <c:lblOffset val="100"/>
        <c:tickLblSkip val="1"/>
        <c:tickMarkSkip val="1"/>
      </c:catAx>
      <c:valAx>
        <c:axId val="95760768"/>
        <c:scaling>
          <c:orientation val="minMax"/>
        </c:scaling>
        <c:axPos val="l"/>
        <c:majorGridlines>
          <c:spPr>
            <a:ln w="3175">
              <a:solidFill>
                <a:srgbClr val="B3B3B3"/>
              </a:solidFill>
              <a:prstDash val="solid"/>
            </a:ln>
          </c:spPr>
        </c:majorGridlines>
        <c:numFmt formatCode="General" sourceLinked="1"/>
        <c:tickLblPos val="nextTo"/>
        <c:spPr>
          <a:ln w="3175">
            <a:solidFill>
              <a:srgbClr val="B3B3B3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95574272"/>
        <c:crossesAt val="1"/>
        <c:crossBetween val="between"/>
      </c:valAx>
      <c:spPr>
        <a:noFill/>
        <a:ln w="3175">
          <a:solidFill>
            <a:srgbClr val="B3B3B3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3883556454884486"/>
          <c:y val="0.89716569082710818"/>
          <c:w val="0.34842106479157098"/>
          <c:h val="7.0002988088027504E-2"/>
        </c:manualLayout>
      </c:layout>
    </c:legend>
    <c:plotVisOnly val="1"/>
    <c:dispBlanksAs val="gap"/>
  </c:chart>
  <c:spPr>
    <a:solidFill>
      <a:srgbClr val="FFFFFF"/>
    </a:solidFill>
    <a:ln w="9525">
      <a:solidFill>
        <a:schemeClr val="bg1">
          <a:lumMod val="75000"/>
        </a:schemeClr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 sz="1400"/>
              <a:t>Выполнение заданий группами участников</a:t>
            </a:r>
          </a:p>
        </c:rich>
      </c:tx>
      <c:layout>
        <c:manualLayout>
          <c:xMode val="edge"/>
          <c:yMode val="edge"/>
          <c:x val="0.16423357664233576"/>
          <c:y val="1.483681674937516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1766412748895148"/>
          <c:y val="0.14187913219708387"/>
          <c:w val="0.60635068010635451"/>
          <c:h val="0.6593086149041536"/>
        </c:manualLayout>
      </c:layout>
      <c:lineChart>
        <c:grouping val="standard"/>
        <c:ser>
          <c:idx val="0"/>
          <c:order val="0"/>
          <c:tx>
            <c:strRef>
              <c:f>Лист1!$A$4</c:f>
              <c:strCache>
                <c:ptCount val="1"/>
                <c:pt idx="0">
                  <c:v>  Ср.% вып. </c:v>
                </c:pt>
              </c:strCache>
            </c:strRef>
          </c:tx>
          <c:spPr>
            <a:ln w="38100">
              <a:solidFill>
                <a:srgbClr val="000000"/>
              </a:solidFill>
              <a:prstDash val="solid"/>
            </a:ln>
          </c:spPr>
          <c:marker>
            <c:symbol val="diamond"/>
            <c:size val="5"/>
            <c:spPr>
              <a:solidFill>
                <a:srgbClr val="000000"/>
              </a:solidFill>
              <a:ln>
                <a:solidFill>
                  <a:srgbClr val="000000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Лист1!$B$4:$U$4</c:f>
              <c:numCache>
                <c:formatCode>General</c:formatCode>
                <c:ptCount val="20"/>
                <c:pt idx="0">
                  <c:v>56.93</c:v>
                </c:pt>
                <c:pt idx="1">
                  <c:v>81.77</c:v>
                </c:pt>
                <c:pt idx="2">
                  <c:v>57.58</c:v>
                </c:pt>
                <c:pt idx="3">
                  <c:v>79.23</c:v>
                </c:pt>
                <c:pt idx="4">
                  <c:v>71.75</c:v>
                </c:pt>
                <c:pt idx="5">
                  <c:v>75.31</c:v>
                </c:pt>
                <c:pt idx="6">
                  <c:v>70.099999999999994</c:v>
                </c:pt>
                <c:pt idx="7">
                  <c:v>51.5</c:v>
                </c:pt>
                <c:pt idx="8">
                  <c:v>58.58</c:v>
                </c:pt>
                <c:pt idx="9">
                  <c:v>63.01</c:v>
                </c:pt>
                <c:pt idx="10">
                  <c:v>69.78</c:v>
                </c:pt>
                <c:pt idx="11">
                  <c:v>66.22</c:v>
                </c:pt>
                <c:pt idx="12">
                  <c:v>60.38</c:v>
                </c:pt>
                <c:pt idx="13">
                  <c:v>69.760000000000005</c:v>
                </c:pt>
                <c:pt idx="14">
                  <c:v>62.82</c:v>
                </c:pt>
                <c:pt idx="15">
                  <c:v>66.679999999999978</c:v>
                </c:pt>
                <c:pt idx="16">
                  <c:v>54.34</c:v>
                </c:pt>
                <c:pt idx="17">
                  <c:v>79.569999999999993</c:v>
                </c:pt>
                <c:pt idx="18">
                  <c:v>39.25</c:v>
                </c:pt>
                <c:pt idx="19">
                  <c:v>33.700000000000003</c:v>
                </c:pt>
              </c:numCache>
            </c:numRef>
          </c:val>
        </c:ser>
        <c:ser>
          <c:idx val="1"/>
          <c:order val="1"/>
          <c:tx>
            <c:strRef>
              <c:f>Лист1!$A$5</c:f>
              <c:strCache>
                <c:ptCount val="1"/>
                <c:pt idx="0">
                  <c:v>  Ср.% вып. отм. 2</c:v>
                </c:pt>
              </c:strCache>
            </c:strRef>
          </c:tx>
          <c:spPr>
            <a:ln w="38100">
              <a:solidFill>
                <a:srgbClr val="BE4B48"/>
              </a:solidFill>
              <a:prstDash val="solid"/>
            </a:ln>
          </c:spPr>
          <c:marker>
            <c:symbol val="square"/>
            <c:size val="5"/>
            <c:spPr>
              <a:solidFill>
                <a:srgbClr val="BE4B48"/>
              </a:solidFill>
              <a:ln>
                <a:solidFill>
                  <a:srgbClr val="BE4B48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Лист1!$B$5:$U$5</c:f>
              <c:numCache>
                <c:formatCode>General</c:formatCode>
                <c:ptCount val="20"/>
                <c:pt idx="0">
                  <c:v>14.66</c:v>
                </c:pt>
                <c:pt idx="1">
                  <c:v>54.690000000000012</c:v>
                </c:pt>
                <c:pt idx="2">
                  <c:v>9.9600000000000026</c:v>
                </c:pt>
                <c:pt idx="3">
                  <c:v>32.9</c:v>
                </c:pt>
                <c:pt idx="4">
                  <c:v>23.37</c:v>
                </c:pt>
                <c:pt idx="5">
                  <c:v>49.42</c:v>
                </c:pt>
                <c:pt idx="6">
                  <c:v>31.38</c:v>
                </c:pt>
                <c:pt idx="7">
                  <c:v>21.51</c:v>
                </c:pt>
                <c:pt idx="8">
                  <c:v>19.920000000000002</c:v>
                </c:pt>
                <c:pt idx="9">
                  <c:v>22.87</c:v>
                </c:pt>
                <c:pt idx="10">
                  <c:v>39.760000000000012</c:v>
                </c:pt>
                <c:pt idx="11">
                  <c:v>30.03</c:v>
                </c:pt>
                <c:pt idx="12">
                  <c:v>23.97</c:v>
                </c:pt>
                <c:pt idx="13">
                  <c:v>20.02</c:v>
                </c:pt>
                <c:pt idx="14">
                  <c:v>19.88</c:v>
                </c:pt>
                <c:pt idx="15">
                  <c:v>13.02</c:v>
                </c:pt>
                <c:pt idx="16">
                  <c:v>7.98</c:v>
                </c:pt>
                <c:pt idx="17">
                  <c:v>35.870000000000005</c:v>
                </c:pt>
                <c:pt idx="18">
                  <c:v>10.68</c:v>
                </c:pt>
                <c:pt idx="19">
                  <c:v>5.84</c:v>
                </c:pt>
              </c:numCache>
            </c:numRef>
          </c:val>
        </c:ser>
        <c:ser>
          <c:idx val="2"/>
          <c:order val="2"/>
          <c:tx>
            <c:strRef>
              <c:f>Лист1!$A$6</c:f>
              <c:strCache>
                <c:ptCount val="1"/>
                <c:pt idx="0">
                  <c:v>  Ср.% вып. отм. 3</c:v>
                </c:pt>
              </c:strCache>
            </c:strRef>
          </c:tx>
          <c:spPr>
            <a:ln w="38100">
              <a:solidFill>
                <a:srgbClr val="98B855"/>
              </a:solidFill>
              <a:prstDash val="solid"/>
            </a:ln>
          </c:spPr>
          <c:marker>
            <c:symbol val="triangle"/>
            <c:size val="5"/>
            <c:spPr>
              <a:solidFill>
                <a:srgbClr val="98B855"/>
              </a:solidFill>
              <a:ln>
                <a:solidFill>
                  <a:srgbClr val="98B855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Лист1!$B$6:$U$6</c:f>
              <c:numCache>
                <c:formatCode>General</c:formatCode>
                <c:ptCount val="20"/>
                <c:pt idx="0">
                  <c:v>39.950000000000003</c:v>
                </c:pt>
                <c:pt idx="1">
                  <c:v>75.59</c:v>
                </c:pt>
                <c:pt idx="2">
                  <c:v>35.480000000000004</c:v>
                </c:pt>
                <c:pt idx="3">
                  <c:v>69.510000000000005</c:v>
                </c:pt>
                <c:pt idx="4">
                  <c:v>57.85</c:v>
                </c:pt>
                <c:pt idx="5">
                  <c:v>69.940000000000026</c:v>
                </c:pt>
                <c:pt idx="6">
                  <c:v>58.25</c:v>
                </c:pt>
                <c:pt idx="7">
                  <c:v>38.89</c:v>
                </c:pt>
                <c:pt idx="8">
                  <c:v>45.53</c:v>
                </c:pt>
                <c:pt idx="9">
                  <c:v>50.59</c:v>
                </c:pt>
                <c:pt idx="10">
                  <c:v>62.03</c:v>
                </c:pt>
                <c:pt idx="11">
                  <c:v>58.08</c:v>
                </c:pt>
                <c:pt idx="12">
                  <c:v>47.94</c:v>
                </c:pt>
                <c:pt idx="13">
                  <c:v>57.54</c:v>
                </c:pt>
                <c:pt idx="14">
                  <c:v>50.37</c:v>
                </c:pt>
                <c:pt idx="15">
                  <c:v>50.97</c:v>
                </c:pt>
                <c:pt idx="16">
                  <c:v>36.190000000000012</c:v>
                </c:pt>
                <c:pt idx="17">
                  <c:v>73.510000000000005</c:v>
                </c:pt>
                <c:pt idx="18">
                  <c:v>25.610000000000031</c:v>
                </c:pt>
                <c:pt idx="19">
                  <c:v>19.190000000000001</c:v>
                </c:pt>
              </c:numCache>
            </c:numRef>
          </c:val>
        </c:ser>
        <c:ser>
          <c:idx val="3"/>
          <c:order val="3"/>
          <c:tx>
            <c:strRef>
              <c:f>Лист1!$A$7</c:f>
              <c:strCache>
                <c:ptCount val="1"/>
                <c:pt idx="0">
                  <c:v>  Ср.% вып. отм. 4</c:v>
                </c:pt>
              </c:strCache>
            </c:strRef>
          </c:tx>
          <c:spPr>
            <a:ln w="38100">
              <a:solidFill>
                <a:srgbClr val="7D5FA0"/>
              </a:solidFill>
              <a:prstDash val="solid"/>
            </a:ln>
          </c:spPr>
          <c:marker>
            <c:symbol val="x"/>
            <c:size val="5"/>
            <c:spPr>
              <a:noFill/>
              <a:ln>
                <a:solidFill>
                  <a:srgbClr val="7D5FA0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Лист1!$B$7:$U$7</c:f>
              <c:numCache>
                <c:formatCode>General</c:formatCode>
                <c:ptCount val="20"/>
                <c:pt idx="0">
                  <c:v>70.05</c:v>
                </c:pt>
                <c:pt idx="1">
                  <c:v>88.54</c:v>
                </c:pt>
                <c:pt idx="2">
                  <c:v>73.88</c:v>
                </c:pt>
                <c:pt idx="3">
                  <c:v>91.33</c:v>
                </c:pt>
                <c:pt idx="4">
                  <c:v>85.97</c:v>
                </c:pt>
                <c:pt idx="5">
                  <c:v>80.66</c:v>
                </c:pt>
                <c:pt idx="6">
                  <c:v>80.8</c:v>
                </c:pt>
                <c:pt idx="7">
                  <c:v>58.87</c:v>
                </c:pt>
                <c:pt idx="8">
                  <c:v>68.73</c:v>
                </c:pt>
                <c:pt idx="9">
                  <c:v>73.09</c:v>
                </c:pt>
                <c:pt idx="10">
                  <c:v>76.459999999999994</c:v>
                </c:pt>
                <c:pt idx="11">
                  <c:v>73.89</c:v>
                </c:pt>
                <c:pt idx="12">
                  <c:v>69.58</c:v>
                </c:pt>
                <c:pt idx="13">
                  <c:v>82.669999999999987</c:v>
                </c:pt>
                <c:pt idx="14">
                  <c:v>73.97</c:v>
                </c:pt>
                <c:pt idx="15">
                  <c:v>82.13</c:v>
                </c:pt>
                <c:pt idx="16">
                  <c:v>68.25</c:v>
                </c:pt>
                <c:pt idx="17">
                  <c:v>89.16</c:v>
                </c:pt>
                <c:pt idx="18">
                  <c:v>45.760000000000012</c:v>
                </c:pt>
                <c:pt idx="19">
                  <c:v>39.9</c:v>
                </c:pt>
              </c:numCache>
            </c:numRef>
          </c:val>
        </c:ser>
        <c:ser>
          <c:idx val="4"/>
          <c:order val="4"/>
          <c:tx>
            <c:strRef>
              <c:f>Лист1!$A$8</c:f>
              <c:strCache>
                <c:ptCount val="1"/>
                <c:pt idx="0">
                  <c:v>  Ср.% вып. отм. 5</c:v>
                </c:pt>
              </c:strCache>
            </c:strRef>
          </c:tx>
          <c:spPr>
            <a:ln w="38100">
              <a:solidFill>
                <a:srgbClr val="46AAC4"/>
              </a:solidFill>
              <a:prstDash val="solid"/>
            </a:ln>
          </c:spPr>
          <c:marker>
            <c:symbol val="star"/>
            <c:size val="5"/>
            <c:spPr>
              <a:noFill/>
              <a:ln>
                <a:solidFill>
                  <a:srgbClr val="46AAC4"/>
                </a:solidFill>
                <a:prstDash val="solid"/>
              </a:ln>
            </c:spPr>
          </c:marker>
          <c:cat>
            <c:strRef>
              <c:f>Лист1!$B$3:$U$3</c:f>
              <c:strCache>
                <c:ptCount val="20"/>
                <c:pt idx="0">
                  <c:v>1K1</c:v>
                </c:pt>
                <c:pt idx="1">
                  <c:v>1K2</c:v>
                </c:pt>
                <c:pt idx="2">
                  <c:v>2</c:v>
                </c:pt>
                <c:pt idx="3">
                  <c:v>3.1</c:v>
                </c:pt>
                <c:pt idx="4">
                  <c:v>3.2</c:v>
                </c:pt>
                <c:pt idx="5">
                  <c:v>4</c:v>
                </c:pt>
                <c:pt idx="6">
                  <c:v>5</c:v>
                </c:pt>
                <c:pt idx="7">
                  <c:v>6</c:v>
                </c:pt>
                <c:pt idx="8">
                  <c:v>7</c:v>
                </c:pt>
                <c:pt idx="9">
                  <c:v>8</c:v>
                </c:pt>
                <c:pt idx="10">
                  <c:v>9</c:v>
                </c:pt>
                <c:pt idx="11">
                  <c:v>10</c:v>
                </c:pt>
                <c:pt idx="12">
                  <c:v>11</c:v>
                </c:pt>
                <c:pt idx="13">
                  <c:v>12.1</c:v>
                </c:pt>
                <c:pt idx="14">
                  <c:v>12.2</c:v>
                </c:pt>
                <c:pt idx="15">
                  <c:v>13.1</c:v>
                </c:pt>
                <c:pt idx="16">
                  <c:v>13.2</c:v>
                </c:pt>
                <c:pt idx="17">
                  <c:v>14</c:v>
                </c:pt>
                <c:pt idx="18">
                  <c:v>15.1</c:v>
                </c:pt>
                <c:pt idx="19">
                  <c:v>15.2</c:v>
                </c:pt>
              </c:strCache>
            </c:strRef>
          </c:cat>
          <c:val>
            <c:numRef>
              <c:f>Лист1!$B$8:$U$8</c:f>
              <c:numCache>
                <c:formatCode>General</c:formatCode>
                <c:ptCount val="20"/>
                <c:pt idx="0">
                  <c:v>88.940000000000026</c:v>
                </c:pt>
                <c:pt idx="1">
                  <c:v>95.52</c:v>
                </c:pt>
                <c:pt idx="2">
                  <c:v>96.08</c:v>
                </c:pt>
                <c:pt idx="3">
                  <c:v>98.51</c:v>
                </c:pt>
                <c:pt idx="4">
                  <c:v>96.19</c:v>
                </c:pt>
                <c:pt idx="5">
                  <c:v>91.240000000000023</c:v>
                </c:pt>
                <c:pt idx="6">
                  <c:v>94.210000000000022</c:v>
                </c:pt>
                <c:pt idx="7">
                  <c:v>83.14</c:v>
                </c:pt>
                <c:pt idx="8">
                  <c:v>88.07</c:v>
                </c:pt>
                <c:pt idx="9">
                  <c:v>92.179999999999978</c:v>
                </c:pt>
                <c:pt idx="10">
                  <c:v>90.669999999999987</c:v>
                </c:pt>
                <c:pt idx="11">
                  <c:v>89.56</c:v>
                </c:pt>
                <c:pt idx="12">
                  <c:v>89.940000000000026</c:v>
                </c:pt>
                <c:pt idx="13">
                  <c:v>95.64</c:v>
                </c:pt>
                <c:pt idx="14">
                  <c:v>90.410000000000025</c:v>
                </c:pt>
                <c:pt idx="15">
                  <c:v>95.79</c:v>
                </c:pt>
                <c:pt idx="16">
                  <c:v>89.98</c:v>
                </c:pt>
                <c:pt idx="17">
                  <c:v>96.08</c:v>
                </c:pt>
                <c:pt idx="18">
                  <c:v>75.81</c:v>
                </c:pt>
                <c:pt idx="19">
                  <c:v>73.27</c:v>
                </c:pt>
              </c:numCache>
            </c:numRef>
          </c:val>
        </c:ser>
        <c:marker val="1"/>
        <c:axId val="109778432"/>
        <c:axId val="109780352"/>
      </c:lineChart>
      <c:catAx>
        <c:axId val="10977843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36496350364963887"/>
              <c:y val="0.90801318506174933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majorTickMark val="none"/>
        <c:tickLblPos val="nextTo"/>
        <c:spPr>
          <a:ln w="12700">
            <a:solidFill>
              <a:srgbClr val="878787"/>
            </a:solidFill>
            <a:prstDash val="solid"/>
          </a:ln>
        </c:spPr>
        <c:txPr>
          <a:bodyPr rot="-540000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780352"/>
        <c:crossesAt val="0"/>
        <c:auto val="1"/>
        <c:lblAlgn val="ctr"/>
        <c:lblOffset val="100"/>
        <c:tickLblSkip val="1"/>
        <c:tickMarkSkip val="1"/>
      </c:catAx>
      <c:valAx>
        <c:axId val="109780352"/>
        <c:scaling>
          <c:orientation val="minMax"/>
          <c:max val="100"/>
        </c:scaling>
        <c:axPos val="l"/>
        <c:majorGridlines>
          <c:spPr>
            <a:ln w="12700">
              <a:solidFill>
                <a:srgbClr val="878787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Ср.% выполнения заданий</a:t>
                </a:r>
              </a:p>
            </c:rich>
          </c:tx>
          <c:layout>
            <c:manualLayout>
              <c:xMode val="edge"/>
              <c:yMode val="edge"/>
              <c:x val="1.4736842105263159E-2"/>
              <c:y val="0.29424764916597096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12700">
            <a:solidFill>
              <a:srgbClr val="878787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778432"/>
        <c:crossesAt val="1"/>
        <c:crossBetween val="midCat"/>
      </c:valAx>
      <c:spPr>
        <a:solidFill>
          <a:srgbClr val="FFFFFF"/>
        </a:solidFill>
        <a:ln w="25400">
          <a:solidFill>
            <a:schemeClr val="bg1">
              <a:lumMod val="65000"/>
            </a:schemeClr>
          </a:solidFill>
        </a:ln>
      </c:spPr>
    </c:plotArea>
    <c:legend>
      <c:legendPos val="r"/>
      <c:layout>
        <c:manualLayout>
          <c:xMode val="edge"/>
          <c:yMode val="edge"/>
          <c:x val="0.73905109489051646"/>
          <c:y val="0.38575723548375412"/>
          <c:w val="0.24817518248175191"/>
          <c:h val="0.31454051508675612"/>
        </c:manualLayout>
      </c:layout>
      <c:spPr>
        <a:noFill/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12700">
      <a:solidFill>
        <a:srgbClr val="878787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Распределение участников ВПР по группам отметок</a:t>
            </a:r>
          </a:p>
        </c:rich>
      </c:tx>
      <c:layout>
        <c:manualLayout>
          <c:xMode val="edge"/>
          <c:yMode val="edge"/>
          <c:x val="8.7441625646850943E-2"/>
          <c:y val="2.7754863975336416E-3"/>
        </c:manualLayout>
      </c:layout>
    </c:title>
    <c:plotArea>
      <c:layout>
        <c:manualLayout>
          <c:layoutTarget val="inner"/>
          <c:xMode val="edge"/>
          <c:yMode val="edge"/>
          <c:x val="0.15870999801232694"/>
          <c:y val="0.20892881169637281"/>
          <c:w val="0.5396875372689327"/>
          <c:h val="0.64140159375384964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6699CC"/>
            </a:solidFill>
            <a:ln>
              <a:noFill/>
            </a:ln>
          </c:spPr>
          <c:dLbls>
            <c:dLbl>
              <c:idx val="0"/>
              <c:layout>
                <c:manualLayout>
                  <c:x val="-1.0097396143907773E-2"/>
                  <c:y val="1.2864150852933801E-2"/>
                </c:manualLayout>
              </c:layout>
              <c:showVal val="1"/>
            </c:dLbl>
            <c:dLbl>
              <c:idx val="1"/>
              <c:layout>
                <c:manualLayout>
                  <c:x val="-1.5146094215861768E-2"/>
                  <c:y val="1.7152201137244954E-2"/>
                </c:manualLayout>
              </c:layout>
              <c:showVal val="1"/>
            </c:dLbl>
            <c:dLbl>
              <c:idx val="2"/>
              <c:layout>
                <c:manualLayout>
                  <c:x val="-7.5730471079309206E-3"/>
                  <c:y val="2.1440251421556252E-2"/>
                </c:manualLayout>
              </c:layout>
              <c:showVal val="1"/>
            </c:dLbl>
            <c:dLbl>
              <c:idx val="3"/>
              <c:layout>
                <c:manualLayout>
                  <c:x val="-7.5730471079309206E-3"/>
                  <c:y val="1.7152201137244954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1000" b="0">
                    <a:latin typeface="Calibri"/>
                  </a:defRPr>
                </a:pPr>
                <a:endParaRPr lang="ru-RU"/>
              </a:p>
            </c:txPr>
            <c:showVal val="1"/>
          </c:dLbls>
          <c:cat>
            <c:numLit>
              <c:formatCode>General</c:formatCode>
              <c:ptCount val="4"/>
              <c:pt idx="0">
                <c:v>2</c:v>
              </c:pt>
              <c:pt idx="1">
                <c:v>3</c:v>
              </c:pt>
              <c:pt idx="2">
                <c:v>4</c:v>
              </c:pt>
              <c:pt idx="3">
                <c:v>5</c:v>
              </c:pt>
            </c:numLit>
          </c:cat>
          <c:val>
            <c:numLit>
              <c:formatCode>General</c:formatCode>
              <c:ptCount val="4"/>
              <c:pt idx="0">
                <c:v>4.54</c:v>
              </c:pt>
              <c:pt idx="1">
                <c:v>22.91</c:v>
              </c:pt>
              <c:pt idx="2">
                <c:v>46.3</c:v>
              </c:pt>
              <c:pt idx="3">
                <c:v>26.24</c:v>
              </c:pt>
            </c:numLit>
          </c:val>
        </c:ser>
        <c:ser>
          <c:idx val="1"/>
          <c:order val="1"/>
          <c:tx>
            <c:v>Вся выборка</c:v>
          </c:tx>
          <c:spPr>
            <a:solidFill>
              <a:srgbClr val="000000"/>
            </a:solidFill>
            <a:ln>
              <a:noFill/>
            </a:ln>
          </c:spPr>
          <c:dLbls>
            <c:dLbl>
              <c:idx val="0"/>
              <c:layout>
                <c:manualLayout>
                  <c:x val="1.2621745179884715E-2"/>
                  <c:y val="8.5761005686225723E-3"/>
                </c:manualLayout>
              </c:layout>
              <c:showVal val="1"/>
            </c:dLbl>
            <c:dLbl>
              <c:idx val="1"/>
              <c:layout>
                <c:manualLayout>
                  <c:x val="1.5146094215861768E-2"/>
                  <c:y val="2.1440251421556252E-2"/>
                </c:manualLayout>
              </c:layout>
              <c:showVal val="1"/>
            </c:dLbl>
            <c:dLbl>
              <c:idx val="2"/>
              <c:layout>
                <c:manualLayout>
                  <c:x val="1.5146094215861768E-2"/>
                  <c:y val="1.2864150852933721E-2"/>
                </c:manualLayout>
              </c:layout>
              <c:showVal val="1"/>
            </c:dLbl>
            <c:dLbl>
              <c:idx val="3"/>
              <c:layout>
                <c:manualLayout>
                  <c:x val="1.0097396143907773E-2"/>
                  <c:y val="1.7152201137244954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1000" b="0">
                    <a:latin typeface="Calibri"/>
                  </a:defRPr>
                </a:pPr>
                <a:endParaRPr lang="ru-RU"/>
              </a:p>
            </c:txPr>
            <c:showVal val="1"/>
          </c:dLbls>
          <c:cat>
            <c:numLit>
              <c:formatCode>General</c:formatCode>
              <c:ptCount val="4"/>
              <c:pt idx="0">
                <c:v>2</c:v>
              </c:pt>
              <c:pt idx="1">
                <c:v>3</c:v>
              </c:pt>
              <c:pt idx="2">
                <c:v>4</c:v>
              </c:pt>
              <c:pt idx="3">
                <c:v>5</c:v>
              </c:pt>
            </c:numLit>
          </c:cat>
          <c:val>
            <c:numLit>
              <c:formatCode>General</c:formatCode>
              <c:ptCount val="4"/>
              <c:pt idx="0">
                <c:v>6.98</c:v>
              </c:pt>
              <c:pt idx="1">
                <c:v>27.09</c:v>
              </c:pt>
              <c:pt idx="2">
                <c:v>43.97</c:v>
              </c:pt>
              <c:pt idx="3">
                <c:v>21.959999999999987</c:v>
              </c:pt>
            </c:numLit>
          </c:val>
        </c:ser>
        <c:axId val="111414272"/>
        <c:axId val="111412352"/>
      </c:barChart>
      <c:valAx>
        <c:axId val="111412352"/>
        <c:scaling>
          <c:orientation val="minMax"/>
        </c:scaling>
        <c:axPos val="l"/>
        <c:majorGridlines>
          <c:spPr>
            <a:ln>
              <a:solidFill>
                <a:srgbClr val="B3B3B3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% участников</a:t>
                </a:r>
              </a:p>
            </c:rich>
          </c:tx>
          <c:layout>
            <c:manualLayout>
              <c:xMode val="edge"/>
              <c:yMode val="edge"/>
              <c:x val="3.4796263168356191E-2"/>
              <c:y val="0.33840988966205809"/>
            </c:manualLayout>
          </c:layout>
        </c:title>
        <c:numFmt formatCode="General" sourceLinked="0"/>
        <c:maj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</a:defRPr>
            </a:pPr>
            <a:endParaRPr lang="ru-RU"/>
          </a:p>
        </c:txPr>
        <c:crossAx val="111414272"/>
        <c:crosses val="autoZero"/>
        <c:crossBetween val="between"/>
      </c:valAx>
      <c:catAx>
        <c:axId val="1114142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Отметки в баллах</a:t>
                </a:r>
              </a:p>
            </c:rich>
          </c:tx>
          <c:layout>
            <c:manualLayout>
              <c:xMode val="edge"/>
              <c:yMode val="edge"/>
              <c:x val="0.35684725323761085"/>
              <c:y val="0.93064789730866027"/>
            </c:manualLayout>
          </c:layout>
        </c:title>
        <c:numFmt formatCode="General" sourceLinked="1"/>
        <c:maj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</a:defRPr>
            </a:pPr>
            <a:endParaRPr lang="ru-RU"/>
          </a:p>
        </c:txPr>
        <c:crossAx val="111412352"/>
        <c:crosses val="autoZero"/>
        <c:auto val="1"/>
        <c:lblAlgn val="ctr"/>
        <c:lblOffset val="100"/>
      </c:catAx>
      <c:spPr>
        <a:ln>
          <a:solidFill>
            <a:schemeClr val="bg1">
              <a:lumMod val="75000"/>
            </a:schemeClr>
          </a:solidFill>
        </a:ln>
      </c:spPr>
    </c:plotArea>
    <c:legend>
      <c:legendPos val="r"/>
      <c:spPr>
        <a:noFill/>
        <a:ln>
          <a:noFill/>
        </a:ln>
      </c:spPr>
      <c:txPr>
        <a:bodyPr/>
        <a:lstStyle/>
        <a:p>
          <a:pPr>
            <a:defRPr sz="1000" b="0">
              <a:solidFill>
                <a:srgbClr val="000000"/>
              </a:solidFill>
              <a:latin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>
      <a:solidFill>
        <a:schemeClr val="bg1">
          <a:lumMod val="75000"/>
        </a:schemeClr>
      </a:solidFill>
    </a:ln>
  </c:sp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3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Соответствие отметок за работу журнальным отметкам</a:t>
            </a:r>
          </a:p>
          <a:p>
            <a:pPr>
              <a:defRPr sz="1300" b="1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  <a:p>
            <a:pPr>
              <a:defRPr sz="1300" b="1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  <a:p>
            <a:pPr>
              <a:defRPr sz="1300" b="1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rich>
      </c:tx>
      <c:layout>
        <c:manualLayout>
          <c:xMode val="edge"/>
          <c:yMode val="edge"/>
          <c:x val="0.11877402421471522"/>
          <c:y val="0"/>
        </c:manualLayout>
      </c:layout>
    </c:title>
    <c:plotArea>
      <c:layout>
        <c:manualLayout>
          <c:layoutTarget val="inner"/>
          <c:xMode val="edge"/>
          <c:yMode val="edge"/>
          <c:x val="0.22243106708435639"/>
          <c:y val="0.22122366460949139"/>
          <c:w val="0.63670770185984815"/>
          <c:h val="0.67273675250053955"/>
        </c:manualLayout>
      </c:layout>
      <c:barChart>
        <c:barDir val="col"/>
        <c:grouping val="clustered"/>
        <c:ser>
          <c:idx val="0"/>
          <c:order val="0"/>
          <c:tx>
            <c:v>Столбец B</c:v>
          </c:tx>
          <c:spPr>
            <a:solidFill>
              <a:srgbClr val="6699CC"/>
            </a:solidFill>
            <a:ln>
              <a:noFill/>
            </a:ln>
          </c:spPr>
          <c:dLbls>
            <c:dLbl>
              <c:idx val="2"/>
              <c:layout>
                <c:manualLayout>
                  <c:x val="0"/>
                  <c:y val="1.6931216931216932E-2"/>
                </c:manualLayout>
              </c:layout>
              <c:showVal val="1"/>
            </c:dLbl>
            <c:numFmt formatCode="General" sourceLinked="0"/>
            <c:txPr>
              <a:bodyPr/>
              <a:lstStyle/>
              <a:p>
                <a:pPr>
                  <a:defRPr sz="1000" b="0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endParaRPr lang="ru-RU"/>
              </a:p>
            </c:txPr>
            <c:showVal val="1"/>
          </c:dLbls>
          <c:cat>
            <c:strLit>
              <c:ptCount val="3"/>
              <c:pt idx="0">
                <c:v>  Понизили %</c:v>
              </c:pt>
              <c:pt idx="1">
                <c:v>  Подтвердили %</c:v>
              </c:pt>
              <c:pt idx="2">
                <c:v>  Повысили %</c:v>
              </c:pt>
            </c:strLit>
          </c:cat>
          <c:val>
            <c:numLit>
              <c:formatCode>General</c:formatCode>
              <c:ptCount val="3"/>
              <c:pt idx="0">
                <c:v>27.71</c:v>
              </c:pt>
              <c:pt idx="1">
                <c:v>56.82</c:v>
              </c:pt>
              <c:pt idx="2">
                <c:v>15.47</c:v>
              </c:pt>
            </c:numLit>
          </c:val>
        </c:ser>
        <c:axId val="111465984"/>
        <c:axId val="111459712"/>
      </c:barChart>
      <c:valAx>
        <c:axId val="111459712"/>
        <c:scaling>
          <c:orientation val="minMax"/>
        </c:scaling>
        <c:axPos val="l"/>
        <c:majorGridlines>
          <c:spPr>
            <a:ln>
              <a:solidFill>
                <a:srgbClr val="B3B3B3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Количество участников</a:t>
                </a:r>
              </a:p>
            </c:rich>
          </c:tx>
          <c:layout>
            <c:manualLayout>
              <c:xMode val="edge"/>
              <c:yMode val="edge"/>
              <c:x val="0.1004963734371921"/>
              <c:y val="0.32841261508978642"/>
            </c:manualLayout>
          </c:layout>
        </c:title>
        <c:numFmt formatCode="General" sourceLinked="0"/>
        <c:maj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</a:defRPr>
            </a:pPr>
            <a:endParaRPr lang="ru-RU"/>
          </a:p>
        </c:txPr>
        <c:crossAx val="111465984"/>
        <c:crosses val="autoZero"/>
        <c:crossBetween val="between"/>
      </c:valAx>
      <c:catAx>
        <c:axId val="111465984"/>
        <c:scaling>
          <c:orientation val="minMax"/>
        </c:scaling>
        <c:axPos val="b"/>
        <c:numFmt formatCode="[$-1000419]dd&quot;.&quot;mm&quot;.&quot;yyyy" sourceLinked="0"/>
        <c:maj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1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1459712"/>
        <c:crosses val="autoZero"/>
        <c:auto val="1"/>
        <c:lblAlgn val="ctr"/>
        <c:lblOffset val="100"/>
      </c:catAx>
      <c:spPr>
        <a:noFill/>
        <a:ln>
          <a:solidFill>
            <a:srgbClr val="B3B3B3"/>
          </a:solidFill>
          <a:prstDash val="solid"/>
        </a:ln>
      </c:spPr>
    </c:plotArea>
    <c:plotVisOnly val="1"/>
    <c:dispBlanksAs val="gap"/>
  </c:chart>
  <c:spPr>
    <a:ln>
      <a:solidFill>
        <a:schemeClr val="bg1">
          <a:lumMod val="75000"/>
        </a:schemeClr>
      </a:solidFill>
    </a:ln>
  </c:sp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>
                <a:solidFill>
                  <a:srgbClr val="000000"/>
                </a:solidFill>
                <a:latin typeface="Calibri"/>
                <a:cs typeface="Calibri"/>
              </a:defRPr>
            </a:pPr>
            <a:r>
              <a:rPr lang="ru-RU"/>
              <a:t>Распределение первичных баллов</a:t>
            </a:r>
          </a:p>
        </c:rich>
      </c:tx>
    </c:title>
    <c:plotArea>
      <c:layout>
        <c:manualLayout>
          <c:layoutTarget val="inner"/>
          <c:xMode val="edge"/>
          <c:yMode val="edge"/>
          <c:x val="0.13687988834171647"/>
          <c:y val="0.13032188461104938"/>
          <c:w val="0.72411836480306158"/>
          <c:h val="0.61876928055225977"/>
        </c:manualLayout>
      </c:layout>
      <c:barChart>
        <c:barDir val="col"/>
        <c:grouping val="clustered"/>
        <c:ser>
          <c:idx val="0"/>
          <c:order val="0"/>
          <c:tx>
            <c:v>Нижегородская обл.</c:v>
          </c:tx>
          <c:spPr>
            <a:solidFill>
              <a:srgbClr val="6699CC"/>
            </a:solidFill>
            <a:ln>
              <a:noFill/>
            </a:ln>
          </c:spPr>
          <c:cat>
            <c:numLit>
              <c:formatCode>General</c:formatCode>
              <c:ptCount val="21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  <c:pt idx="6">
                <c:v>6</c:v>
              </c:pt>
              <c:pt idx="7">
                <c:v>7</c:v>
              </c:pt>
              <c:pt idx="8">
                <c:v>8</c:v>
              </c:pt>
              <c:pt idx="9">
                <c:v>9</c:v>
              </c:pt>
              <c:pt idx="10">
                <c:v>10</c:v>
              </c:pt>
              <c:pt idx="11">
                <c:v>11</c:v>
              </c:pt>
              <c:pt idx="12">
                <c:v>12</c:v>
              </c:pt>
              <c:pt idx="13">
                <c:v>13</c:v>
              </c:pt>
              <c:pt idx="14">
                <c:v>14</c:v>
              </c:pt>
              <c:pt idx="15">
                <c:v>15</c:v>
              </c:pt>
              <c:pt idx="16">
                <c:v>16</c:v>
              </c:pt>
              <c:pt idx="17">
                <c:v>17</c:v>
              </c:pt>
              <c:pt idx="18">
                <c:v>18</c:v>
              </c:pt>
              <c:pt idx="19">
                <c:v>19</c:v>
              </c:pt>
              <c:pt idx="20">
                <c:v>20</c:v>
              </c:pt>
            </c:numLit>
          </c:cat>
          <c:val>
            <c:numLit>
              <c:formatCode>General</c:formatCode>
              <c:ptCount val="21"/>
              <c:pt idx="0">
                <c:v>0.1</c:v>
              </c:pt>
              <c:pt idx="1">
                <c:v>0.30000000000000032</c:v>
              </c:pt>
              <c:pt idx="2">
                <c:v>0.5</c:v>
              </c:pt>
              <c:pt idx="3">
                <c:v>0.8</c:v>
              </c:pt>
              <c:pt idx="4">
                <c:v>1.2</c:v>
              </c:pt>
              <c:pt idx="5">
                <c:v>1.7</c:v>
              </c:pt>
              <c:pt idx="6">
                <c:v>4.2</c:v>
              </c:pt>
              <c:pt idx="7">
                <c:v>5</c:v>
              </c:pt>
              <c:pt idx="8">
                <c:v>6.1</c:v>
              </c:pt>
              <c:pt idx="9">
                <c:v>7.6</c:v>
              </c:pt>
              <c:pt idx="10">
                <c:v>8.6</c:v>
              </c:pt>
              <c:pt idx="11">
                <c:v>9.2000000000000011</c:v>
              </c:pt>
              <c:pt idx="12">
                <c:v>9.6</c:v>
              </c:pt>
              <c:pt idx="13">
                <c:v>9.5</c:v>
              </c:pt>
              <c:pt idx="14">
                <c:v>9.4</c:v>
              </c:pt>
              <c:pt idx="15">
                <c:v>8.1</c:v>
              </c:pt>
              <c:pt idx="16">
                <c:v>7</c:v>
              </c:pt>
              <c:pt idx="17">
                <c:v>4.9000000000000004</c:v>
              </c:pt>
              <c:pt idx="18">
                <c:v>3.8</c:v>
              </c:pt>
              <c:pt idx="19">
                <c:v>1.5</c:v>
              </c:pt>
              <c:pt idx="20">
                <c:v>0.9</c:v>
              </c:pt>
            </c:numLit>
          </c:val>
        </c:ser>
        <c:ser>
          <c:idx val="1"/>
          <c:order val="1"/>
          <c:tx>
            <c:v>Вся выборка</c:v>
          </c:tx>
          <c:spPr>
            <a:solidFill>
              <a:srgbClr val="000000"/>
            </a:solidFill>
            <a:ln>
              <a:noFill/>
            </a:ln>
          </c:spPr>
          <c:cat>
            <c:numLit>
              <c:formatCode>General</c:formatCode>
              <c:ptCount val="21"/>
              <c:pt idx="0">
                <c:v>0</c:v>
              </c:pt>
              <c:pt idx="1">
                <c:v>1</c:v>
              </c:pt>
              <c:pt idx="2">
                <c:v>2</c:v>
              </c:pt>
              <c:pt idx="3">
                <c:v>3</c:v>
              </c:pt>
              <c:pt idx="4">
                <c:v>4</c:v>
              </c:pt>
              <c:pt idx="5">
                <c:v>5</c:v>
              </c:pt>
              <c:pt idx="6">
                <c:v>6</c:v>
              </c:pt>
              <c:pt idx="7">
                <c:v>7</c:v>
              </c:pt>
              <c:pt idx="8">
                <c:v>8</c:v>
              </c:pt>
              <c:pt idx="9">
                <c:v>9</c:v>
              </c:pt>
              <c:pt idx="10">
                <c:v>10</c:v>
              </c:pt>
              <c:pt idx="11">
                <c:v>11</c:v>
              </c:pt>
              <c:pt idx="12">
                <c:v>12</c:v>
              </c:pt>
              <c:pt idx="13">
                <c:v>13</c:v>
              </c:pt>
              <c:pt idx="14">
                <c:v>14</c:v>
              </c:pt>
              <c:pt idx="15">
                <c:v>15</c:v>
              </c:pt>
              <c:pt idx="16">
                <c:v>16</c:v>
              </c:pt>
              <c:pt idx="17">
                <c:v>17</c:v>
              </c:pt>
              <c:pt idx="18">
                <c:v>18</c:v>
              </c:pt>
              <c:pt idx="19">
                <c:v>19</c:v>
              </c:pt>
              <c:pt idx="20">
                <c:v>20</c:v>
              </c:pt>
            </c:numLit>
          </c:cat>
          <c:val>
            <c:numLit>
              <c:formatCode>General</c:formatCode>
              <c:ptCount val="21"/>
              <c:pt idx="0">
                <c:v>0.2</c:v>
              </c:pt>
              <c:pt idx="1">
                <c:v>0.5</c:v>
              </c:pt>
              <c:pt idx="2">
                <c:v>0.9</c:v>
              </c:pt>
              <c:pt idx="3">
                <c:v>1.3</c:v>
              </c:pt>
              <c:pt idx="4">
                <c:v>1.8</c:v>
              </c:pt>
              <c:pt idx="5">
                <c:v>2.2999999999999998</c:v>
              </c:pt>
              <c:pt idx="6">
                <c:v>5.6</c:v>
              </c:pt>
              <c:pt idx="7">
                <c:v>6.4</c:v>
              </c:pt>
              <c:pt idx="8">
                <c:v>7.1</c:v>
              </c:pt>
              <c:pt idx="9">
                <c:v>8</c:v>
              </c:pt>
              <c:pt idx="10">
                <c:v>9.2000000000000011</c:v>
              </c:pt>
              <c:pt idx="11">
                <c:v>9.2000000000000011</c:v>
              </c:pt>
              <c:pt idx="12">
                <c:v>9</c:v>
              </c:pt>
              <c:pt idx="13">
                <c:v>8.5</c:v>
              </c:pt>
              <c:pt idx="14">
                <c:v>8.1</c:v>
              </c:pt>
              <c:pt idx="15">
                <c:v>7</c:v>
              </c:pt>
              <c:pt idx="16">
                <c:v>5.8</c:v>
              </c:pt>
              <c:pt idx="17">
                <c:v>4.0999999999999996</c:v>
              </c:pt>
              <c:pt idx="18">
                <c:v>2.9</c:v>
              </c:pt>
              <c:pt idx="19">
                <c:v>1.2</c:v>
              </c:pt>
              <c:pt idx="20">
                <c:v>0.8</c:v>
              </c:pt>
            </c:numLit>
          </c:val>
        </c:ser>
        <c:axId val="111511424"/>
        <c:axId val="111509504"/>
      </c:barChart>
      <c:valAx>
        <c:axId val="111509504"/>
        <c:scaling>
          <c:orientation val="minMax"/>
        </c:scaling>
        <c:axPos val="l"/>
        <c:majorGridlines>
          <c:spPr>
            <a:ln>
              <a:solidFill>
                <a:srgbClr val="B3B3B3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1000" b="1">
                    <a:solidFill>
                      <a:srgbClr val="000000"/>
                    </a:solidFill>
                    <a:latin typeface="Calibri"/>
                    <a:cs typeface="Calibri"/>
                  </a:defRPr>
                </a:pPr>
                <a:r>
                  <a:rPr lang="ru-RU"/>
                  <a:t>Количество учащихся (%)</a:t>
                </a:r>
              </a:p>
            </c:rich>
          </c:tx>
          <c:layout>
            <c:manualLayout>
              <c:xMode val="edge"/>
              <c:yMode val="edge"/>
              <c:x val="3.5740657835830719E-2"/>
              <c:y val="0.27415489159745876"/>
            </c:manualLayout>
          </c:layout>
        </c:title>
        <c:numFmt formatCode="General" sourceLinked="0"/>
        <c:maj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1511424"/>
        <c:crosses val="autoZero"/>
        <c:crossBetween val="between"/>
      </c:valAx>
      <c:catAx>
        <c:axId val="11151142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Баллы</a:t>
                </a:r>
              </a:p>
            </c:rich>
          </c:tx>
        </c:title>
        <c:numFmt formatCode="General" sourceLinked="1"/>
        <c:majorTickMark val="none"/>
        <c:tickLblPos val="nextTo"/>
        <c:spPr>
          <a:ln>
            <a:solidFill>
              <a:srgbClr val="B3B3B3"/>
            </a:solidFill>
          </a:ln>
        </c:spPr>
        <c:txPr>
          <a:bodyPr/>
          <a:lstStyle/>
          <a:p>
            <a:pPr>
              <a:defRPr sz="1000" b="0">
                <a:solidFill>
                  <a:srgbClr val="000000"/>
                </a:solidFill>
                <a:latin typeface="Calibri"/>
                <a:cs typeface="Calibri"/>
              </a:defRPr>
            </a:pPr>
            <a:endParaRPr lang="ru-RU"/>
          </a:p>
        </c:txPr>
        <c:crossAx val="111509504"/>
        <c:crosses val="autoZero"/>
        <c:auto val="1"/>
        <c:lblAlgn val="ctr"/>
        <c:lblOffset val="100"/>
      </c:catAx>
      <c:spPr>
        <a:noFill/>
        <a:ln>
          <a:solidFill>
            <a:srgbClr val="B3B3B3"/>
          </a:solidFill>
          <a:prstDash val="solid"/>
        </a:ln>
      </c:spPr>
    </c:plotArea>
    <c:legend>
      <c:legendPos val="b"/>
      <c:layout>
        <c:manualLayout>
          <c:xMode val="edge"/>
          <c:yMode val="edge"/>
          <c:x val="0.27778749214257342"/>
          <c:y val="0.91826931803016143"/>
          <c:w val="0.44442501571485404"/>
          <c:h val="8.1730681969838515E-2"/>
        </c:manualLayout>
      </c:layout>
      <c:spPr>
        <a:noFill/>
        <a:ln>
          <a:noFill/>
        </a:ln>
      </c:spPr>
      <c:txPr>
        <a:bodyPr/>
        <a:lstStyle/>
        <a:p>
          <a:pPr>
            <a:defRPr sz="1000" b="0">
              <a:solidFill>
                <a:srgbClr val="000000"/>
              </a:solidFill>
              <a:latin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ln>
      <a:solidFill>
        <a:schemeClr val="bg1">
          <a:lumMod val="75000"/>
        </a:schemeClr>
      </a:solidFill>
    </a:ln>
  </c:sp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4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ru-RU"/>
              <a:t>Достижение планируемых результатов</a:t>
            </a:r>
          </a:p>
        </c:rich>
      </c:tx>
      <c:layout>
        <c:manualLayout>
          <c:xMode val="edge"/>
          <c:yMode val="edge"/>
          <c:x val="0.25297655810627978"/>
          <c:y val="3.5398332061013851E-2"/>
        </c:manualLayout>
      </c:layout>
      <c:spPr>
        <a:noFill/>
        <a:ln w="25400">
          <a:noFill/>
        </a:ln>
      </c:spPr>
    </c:title>
    <c:plotArea>
      <c:layout>
        <c:manualLayout>
          <c:layoutTarget val="inner"/>
          <c:xMode val="edge"/>
          <c:yMode val="edge"/>
          <c:x val="0.15316606149620113"/>
          <c:y val="0.17994193203725903"/>
          <c:w val="0.76744871371953471"/>
          <c:h val="0.5678920406033586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Лист1!$B$2</c:f>
              <c:strCache>
                <c:ptCount val="1"/>
                <c:pt idx="0">
                  <c:v>Нижегородская обл.</c:v>
                </c:pt>
              </c:strCache>
            </c:strRef>
          </c:tx>
          <c:spPr>
            <a:solidFill>
              <a:srgbClr val="6699CC"/>
            </a:solidFill>
            <a:ln w="25400">
              <a:noFill/>
            </a:ln>
          </c:spPr>
          <c:cat>
            <c:strRef>
              <c:f>Лист1!$A$3:$A$17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Лист1!$B$3:$B$17</c:f>
              <c:numCache>
                <c:formatCode>General</c:formatCode>
                <c:ptCount val="15"/>
                <c:pt idx="0">
                  <c:v>90.22</c:v>
                </c:pt>
                <c:pt idx="1">
                  <c:v>79.31</c:v>
                </c:pt>
                <c:pt idx="2">
                  <c:v>84.47</c:v>
                </c:pt>
                <c:pt idx="3">
                  <c:v>57.260000000000012</c:v>
                </c:pt>
                <c:pt idx="4">
                  <c:v>57.07</c:v>
                </c:pt>
                <c:pt idx="5">
                  <c:v>45.04</c:v>
                </c:pt>
                <c:pt idx="6">
                  <c:v>93.56</c:v>
                </c:pt>
                <c:pt idx="7">
                  <c:v>85.36999999999999</c:v>
                </c:pt>
                <c:pt idx="8">
                  <c:v>57.06</c:v>
                </c:pt>
                <c:pt idx="9">
                  <c:v>44.08</c:v>
                </c:pt>
                <c:pt idx="10">
                  <c:v>51.47</c:v>
                </c:pt>
                <c:pt idx="11">
                  <c:v>39.630000000000003</c:v>
                </c:pt>
                <c:pt idx="12">
                  <c:v>57.33</c:v>
                </c:pt>
                <c:pt idx="13">
                  <c:v>67.489999999999995</c:v>
                </c:pt>
                <c:pt idx="14">
                  <c:v>10.64</c:v>
                </c:pt>
              </c:numCache>
            </c:numRef>
          </c:val>
        </c:ser>
        <c:ser>
          <c:idx val="1"/>
          <c:order val="1"/>
          <c:tx>
            <c:strRef>
              <c:f>Лист1!$C$2</c:f>
              <c:strCache>
                <c:ptCount val="1"/>
                <c:pt idx="0">
                  <c:v>РФ</c:v>
                </c:pt>
              </c:strCache>
            </c:strRef>
          </c:tx>
          <c:spPr>
            <a:solidFill>
              <a:srgbClr val="000000"/>
            </a:solidFill>
            <a:ln w="25400">
              <a:noFill/>
            </a:ln>
          </c:spPr>
          <c:cat>
            <c:strRef>
              <c:f>Лист1!$A$3:$A$17</c:f>
              <c:strCache>
                <c:ptCount val="15"/>
                <c:pt idx="0">
                  <c:v>1</c:v>
                </c:pt>
                <c:pt idx="1">
                  <c:v>2</c:v>
                </c:pt>
                <c:pt idx="2">
                  <c:v>3</c:v>
                </c:pt>
                <c:pt idx="3">
                  <c:v>4</c:v>
                </c:pt>
                <c:pt idx="4">
                  <c:v>5.1</c:v>
                </c:pt>
                <c:pt idx="5">
                  <c:v>5.2</c:v>
                </c:pt>
                <c:pt idx="6">
                  <c:v>6.1</c:v>
                </c:pt>
                <c:pt idx="7">
                  <c:v>6.2</c:v>
                </c:pt>
                <c:pt idx="8">
                  <c:v>7</c:v>
                </c:pt>
                <c:pt idx="9">
                  <c:v>8</c:v>
                </c:pt>
                <c:pt idx="10">
                  <c:v>9.1</c:v>
                </c:pt>
                <c:pt idx="11">
                  <c:v>9.2</c:v>
                </c:pt>
                <c:pt idx="12">
                  <c:v>10</c:v>
                </c:pt>
                <c:pt idx="13">
                  <c:v>11</c:v>
                </c:pt>
                <c:pt idx="14">
                  <c:v>12</c:v>
                </c:pt>
              </c:strCache>
            </c:strRef>
          </c:cat>
          <c:val>
            <c:numRef>
              <c:f>Лист1!$C$3:$C$17</c:f>
              <c:numCache>
                <c:formatCode>General</c:formatCode>
                <c:ptCount val="15"/>
                <c:pt idx="0">
                  <c:v>88.669999999999987</c:v>
                </c:pt>
                <c:pt idx="1">
                  <c:v>76.440000000000026</c:v>
                </c:pt>
                <c:pt idx="2">
                  <c:v>79.72</c:v>
                </c:pt>
                <c:pt idx="3">
                  <c:v>53.78</c:v>
                </c:pt>
                <c:pt idx="4">
                  <c:v>55.18</c:v>
                </c:pt>
                <c:pt idx="5">
                  <c:v>41.42</c:v>
                </c:pt>
                <c:pt idx="6">
                  <c:v>90.490000000000023</c:v>
                </c:pt>
                <c:pt idx="7">
                  <c:v>81.33</c:v>
                </c:pt>
                <c:pt idx="8">
                  <c:v>53.4</c:v>
                </c:pt>
                <c:pt idx="9">
                  <c:v>39.660000000000011</c:v>
                </c:pt>
                <c:pt idx="10">
                  <c:v>48.35</c:v>
                </c:pt>
                <c:pt idx="11">
                  <c:v>37.11</c:v>
                </c:pt>
                <c:pt idx="12">
                  <c:v>51.34</c:v>
                </c:pt>
                <c:pt idx="13">
                  <c:v>64.489999999999995</c:v>
                </c:pt>
                <c:pt idx="14">
                  <c:v>10.53</c:v>
                </c:pt>
              </c:numCache>
            </c:numRef>
          </c:val>
        </c:ser>
        <c:gapWidth val="100"/>
        <c:axId val="109721472"/>
        <c:axId val="109723648"/>
      </c:barChart>
      <c:catAx>
        <c:axId val="109721472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№ задания</a:t>
                </a:r>
              </a:p>
            </c:rich>
          </c:tx>
          <c:layout>
            <c:manualLayout>
              <c:xMode val="edge"/>
              <c:yMode val="edge"/>
              <c:x val="0.41409750010756852"/>
              <c:y val="0.84083768143439963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B3B3B3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723648"/>
        <c:crossesAt val="0"/>
        <c:auto val="1"/>
        <c:lblAlgn val="ctr"/>
        <c:lblOffset val="100"/>
        <c:tickLblSkip val="1"/>
        <c:tickMarkSkip val="1"/>
      </c:catAx>
      <c:valAx>
        <c:axId val="109723648"/>
        <c:scaling>
          <c:orientation val="minMax"/>
        </c:scaling>
        <c:axPos val="l"/>
        <c:majorGridlines>
          <c:spPr>
            <a:ln w="3175">
              <a:solidFill>
                <a:srgbClr val="B3B3B3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000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ru-RU"/>
                  <a:t>% выполнения заданий</a:t>
                </a:r>
              </a:p>
            </c:rich>
          </c:tx>
          <c:layout>
            <c:manualLayout>
              <c:xMode val="edge"/>
              <c:yMode val="edge"/>
              <c:x val="4.9107276890935803E-2"/>
              <c:y val="0.24956550611896441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B3B3B3"/>
            </a:solidFill>
            <a:prstDash val="solid"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109721472"/>
        <c:crossesAt val="1"/>
        <c:crossBetween val="between"/>
      </c:valAx>
      <c:spPr>
        <a:noFill/>
        <a:ln w="3175">
          <a:solidFill>
            <a:srgbClr val="B3B3B3"/>
          </a:solidFill>
          <a:prstDash val="solid"/>
        </a:ln>
      </c:spPr>
    </c:plotArea>
    <c:legend>
      <c:legendPos val="b"/>
      <c:spPr>
        <a:noFill/>
        <a:ln w="25400">
          <a:noFill/>
        </a:ln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solidFill>
      <a:srgbClr val="FFFFFF"/>
    </a:solidFill>
    <a:ln w="9525">
      <a:solidFill>
        <a:schemeClr val="bg1">
          <a:lumMod val="75000"/>
        </a:schemeClr>
      </a:solidFill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drawings/_rels/drawing1.xml.rels><?xml version="1.0" encoding="UTF-8" standalone="yes"?>
<Relationships xmlns="http://schemas.openxmlformats.org/package/2006/relationships"><Relationship Id="rId2" Type="http://schemas.openxmlformats.org/officeDocument/2006/relationships/image" Target="../media/image2.emf"/><Relationship Id="rId1" Type="http://schemas.openxmlformats.org/officeDocument/2006/relationships/image" Target="../media/image1.emf"/></Relationships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0.25537</cdr:x>
      <cdr:y>0.01754</cdr:y>
    </cdr:from>
    <cdr:to>
      <cdr:x>0.80633</cdr:x>
      <cdr:y>0.1191</cdr:y>
    </cdr:to>
    <cdr:pic>
      <cdr:nvPicPr>
        <cdr:cNvPr id="3074" name="Picture 2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1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306204" y="52125"/>
          <a:ext cx="2818122" cy="301816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ap="flat">
          <a:noFill/>
          <a:round/>
          <a:headEnd/>
          <a:tailEnd/>
        </a:ln>
        <a:effectLst xmlns:a="http://schemas.openxmlformats.org/drawingml/2006/main"/>
      </cdr:spPr>
    </cdr:pic>
  </cdr:relSizeAnchor>
  <cdr:relSizeAnchor xmlns:cdr="http://schemas.openxmlformats.org/drawingml/2006/chartDrawing">
    <cdr:from>
      <cdr:x>0.02791</cdr:x>
      <cdr:y>0.3117</cdr:y>
    </cdr:from>
    <cdr:to>
      <cdr:x>0.06521</cdr:x>
      <cdr:y>0.7008</cdr:y>
    </cdr:to>
    <cdr:pic>
      <cdr:nvPicPr>
        <cdr:cNvPr id="3075" name="Picture 3"/>
        <cdr:cNvPicPr>
          <a:picLocks xmlns:a="http://schemas.openxmlformats.org/drawingml/2006/main" noChangeAspect="1" noChangeArrowheads="1"/>
        </cdr:cNvPicPr>
      </cdr:nvPicPr>
      <cdr:blipFill>
        <a:blip xmlns:a="http://schemas.openxmlformats.org/drawingml/2006/main" xmlns:r="http://schemas.openxmlformats.org/officeDocument/2006/relationships" r:embed="rId2"/>
        <a:srcRect xmlns:a="http://schemas.openxmlformats.org/drawingml/2006/main"/>
        <a:stretch xmlns:a="http://schemas.openxmlformats.org/drawingml/2006/main">
          <a:fillRect/>
        </a:stretch>
      </cdr:blipFill>
      <cdr:spPr bwMode="auto">
        <a:xfrm xmlns:a="http://schemas.openxmlformats.org/drawingml/2006/main">
          <a:off x="142768" y="926309"/>
          <a:ext cx="190786" cy="1156328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9525" cap="flat">
          <a:noFill/>
          <a:round/>
          <a:headEnd/>
          <a:tailEnd/>
        </a:ln>
        <a:effectLst xmlns:a="http://schemas.openxmlformats.org/drawingml/2006/main"/>
      </cdr:spPr>
    </cdr:pic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7DC8C6-0675-49CE-866E-A90DCB666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3518</TotalTime>
  <Pages>17</Pages>
  <Words>4663</Words>
  <Characters>26583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svr</cp:lastModifiedBy>
  <cp:revision>210</cp:revision>
  <dcterms:created xsi:type="dcterms:W3CDTF">2009-04-16T11:32:00Z</dcterms:created>
  <dcterms:modified xsi:type="dcterms:W3CDTF">2021-01-11T06:42:00Z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